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CE" w:rsidRDefault="00C63253" w:rsidP="00ED7833">
      <w:pPr>
        <w:jc w:val="center"/>
      </w:pPr>
      <w:r>
        <w:rPr>
          <w:noProof/>
        </w:rPr>
        <w:drawing>
          <wp:inline distT="0" distB="0" distL="0" distR="0">
            <wp:extent cx="1371600" cy="681228"/>
            <wp:effectExtent l="19050" t="0" r="0" b="0"/>
            <wp:docPr id="1" name="0 Imagen" descr="camara(mejorad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ara(mejorado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8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253" w:rsidRPr="00ED7833" w:rsidRDefault="00C63253" w:rsidP="00ED7833">
      <w:pPr>
        <w:pStyle w:val="Textoindependiente"/>
        <w:rPr>
          <w:sz w:val="20"/>
          <w:szCs w:val="20"/>
        </w:rPr>
      </w:pPr>
    </w:p>
    <w:p w:rsidR="00ED7833" w:rsidRDefault="00ED7833" w:rsidP="00ED7833">
      <w:pPr>
        <w:pStyle w:val="Textoindependiente"/>
        <w:jc w:val="center"/>
        <w:rPr>
          <w:rFonts w:cstheme="minorBidi"/>
          <w:b/>
          <w:bCs/>
          <w:color w:val="244061" w:themeColor="accent1" w:themeShade="80"/>
          <w:sz w:val="22"/>
          <w:szCs w:val="20"/>
        </w:rPr>
      </w:pPr>
      <w:r>
        <w:rPr>
          <w:rFonts w:cstheme="minorBidi"/>
          <w:b/>
          <w:bCs/>
          <w:color w:val="244061" w:themeColor="accent1" w:themeShade="80"/>
          <w:sz w:val="22"/>
          <w:szCs w:val="20"/>
        </w:rPr>
        <w:t xml:space="preserve">CURSO </w:t>
      </w:r>
    </w:p>
    <w:p w:rsidR="00ED7833" w:rsidRPr="00ED7833" w:rsidRDefault="00ED7833" w:rsidP="00ED7833">
      <w:pPr>
        <w:pStyle w:val="Textoindependiente"/>
        <w:jc w:val="center"/>
        <w:rPr>
          <w:rFonts w:cstheme="minorBidi"/>
          <w:b/>
          <w:bCs/>
          <w:color w:val="244061" w:themeColor="accent1" w:themeShade="80"/>
          <w:sz w:val="22"/>
          <w:szCs w:val="20"/>
        </w:rPr>
      </w:pPr>
      <w:r>
        <w:rPr>
          <w:rFonts w:cstheme="minorBidi"/>
          <w:b/>
          <w:bCs/>
          <w:color w:val="244061" w:themeColor="accent1" w:themeShade="80"/>
          <w:sz w:val="22"/>
          <w:szCs w:val="20"/>
        </w:rPr>
        <w:t>“</w:t>
      </w:r>
      <w:r w:rsidRPr="00ED7833">
        <w:rPr>
          <w:rFonts w:cstheme="minorBidi"/>
          <w:b/>
          <w:bCs/>
          <w:color w:val="244061" w:themeColor="accent1" w:themeShade="80"/>
          <w:sz w:val="22"/>
          <w:szCs w:val="20"/>
        </w:rPr>
        <w:t xml:space="preserve">IMPUESTOS: REFORMAS FISCALES </w:t>
      </w:r>
    </w:p>
    <w:p w:rsidR="00C63253" w:rsidRPr="00ED7833" w:rsidRDefault="00ED7833" w:rsidP="00ED7833">
      <w:pPr>
        <w:pStyle w:val="Textoindependiente"/>
        <w:jc w:val="center"/>
        <w:rPr>
          <w:b/>
          <w:color w:val="244061" w:themeColor="accent1" w:themeShade="80"/>
          <w:sz w:val="22"/>
          <w:szCs w:val="20"/>
        </w:rPr>
      </w:pPr>
      <w:r>
        <w:rPr>
          <w:rFonts w:cstheme="minorBidi"/>
          <w:b/>
          <w:bCs/>
          <w:color w:val="244061" w:themeColor="accent1" w:themeShade="80"/>
          <w:sz w:val="22"/>
          <w:szCs w:val="20"/>
        </w:rPr>
        <w:t>(SOCIEDADES, IRPF E IVA 2015)”</w:t>
      </w:r>
    </w:p>
    <w:p w:rsidR="00ED7833" w:rsidRPr="00ED7833" w:rsidRDefault="00ED7833" w:rsidP="00ED7833">
      <w:pPr>
        <w:pStyle w:val="Textoindependiente"/>
        <w:jc w:val="center"/>
        <w:rPr>
          <w:b/>
          <w:color w:val="244061" w:themeColor="accent1" w:themeShade="80"/>
          <w:sz w:val="20"/>
          <w:szCs w:val="20"/>
        </w:rPr>
      </w:pPr>
    </w:p>
    <w:p w:rsidR="00DC43EC" w:rsidRPr="00ED7833" w:rsidRDefault="00C63253" w:rsidP="00ED7833">
      <w:pPr>
        <w:pStyle w:val="Textoindependiente"/>
        <w:jc w:val="center"/>
        <w:rPr>
          <w:b/>
          <w:color w:val="244061" w:themeColor="accent1" w:themeShade="80"/>
          <w:sz w:val="20"/>
          <w:szCs w:val="20"/>
        </w:rPr>
      </w:pPr>
      <w:r w:rsidRPr="00ED7833">
        <w:rPr>
          <w:b/>
          <w:color w:val="244061" w:themeColor="accent1" w:themeShade="80"/>
          <w:sz w:val="20"/>
          <w:szCs w:val="20"/>
        </w:rPr>
        <w:t xml:space="preserve">SESIÓN PRIMERA: IMPUESTO SOBRE </w:t>
      </w:r>
      <w:r w:rsidR="00CE5CDA" w:rsidRPr="00ED7833">
        <w:rPr>
          <w:b/>
          <w:color w:val="244061" w:themeColor="accent1" w:themeShade="80"/>
          <w:sz w:val="20"/>
          <w:szCs w:val="20"/>
        </w:rPr>
        <w:t>SOCIEDADES 2015</w:t>
      </w:r>
    </w:p>
    <w:p w:rsidR="00DC43EC" w:rsidRPr="00ED7833" w:rsidRDefault="00DC43EC" w:rsidP="00430FA5">
      <w:pPr>
        <w:rPr>
          <w:color w:val="244061" w:themeColor="accent1" w:themeShade="80"/>
        </w:rPr>
        <w:sectPr w:rsidR="00DC43EC" w:rsidRPr="00ED7833" w:rsidSect="000367F1">
          <w:pgSz w:w="11906" w:h="16838" w:code="9"/>
          <w:pgMar w:top="851" w:right="1701" w:bottom="1134" w:left="1701" w:header="709" w:footer="709" w:gutter="0"/>
          <w:cols w:space="708"/>
          <w:docGrid w:linePitch="360"/>
        </w:sectPr>
      </w:pPr>
    </w:p>
    <w:p w:rsidR="00162B37" w:rsidRPr="00ED7833" w:rsidRDefault="00162B37" w:rsidP="00430FA5">
      <w:pPr>
        <w:rPr>
          <w:color w:val="244061" w:themeColor="accent1" w:themeShade="80"/>
          <w:lang w:val="es-ES_tradnl"/>
        </w:rPr>
      </w:pPr>
    </w:p>
    <w:p w:rsidR="00430FA5" w:rsidRPr="00ED7833" w:rsidRDefault="00430FA5" w:rsidP="00430FA5">
      <w:pPr>
        <w:rPr>
          <w:color w:val="244061" w:themeColor="accent1" w:themeShade="80"/>
          <w:lang w:val="es-ES_tradnl"/>
        </w:rPr>
      </w:pPr>
    </w:p>
    <w:p w:rsidR="00430FA5" w:rsidRPr="00ED7833" w:rsidRDefault="00430FA5" w:rsidP="00430FA5">
      <w:pPr>
        <w:pStyle w:val="Ttulo8"/>
        <w:rPr>
          <w:color w:val="244061" w:themeColor="accent1" w:themeShade="80"/>
        </w:rPr>
        <w:sectPr w:rsidR="00430FA5" w:rsidRPr="00ED7833" w:rsidSect="002815CC">
          <w:type w:val="continuous"/>
          <w:pgSz w:w="11906" w:h="16838"/>
          <w:pgMar w:top="1418" w:right="1701" w:bottom="1134" w:left="1701" w:header="709" w:footer="709" w:gutter="0"/>
          <w:cols w:num="2" w:space="709"/>
          <w:docGrid w:linePitch="360"/>
        </w:sectPr>
      </w:pPr>
    </w:p>
    <w:p w:rsidR="00DC43EC" w:rsidRPr="00ED7833" w:rsidRDefault="00273EBE" w:rsidP="00430FA5">
      <w:pPr>
        <w:pStyle w:val="Ttulo8"/>
        <w:rPr>
          <w:color w:val="244061" w:themeColor="accent1" w:themeShade="80"/>
        </w:rPr>
      </w:pPr>
      <w:r w:rsidRPr="00273EBE">
        <w:rPr>
          <w:noProof/>
          <w:color w:val="244061" w:themeColor="accent1" w:themeShade="80"/>
        </w:rPr>
        <w:lastRenderedPageBreak/>
        <w:pict>
          <v:line id="_x0000_s1032" style="position:absolute;left:0;text-align:left;z-index:251654144" from="0,17.15pt" to="231.45pt,17.15pt">
            <w10:wrap type="topAndBottom"/>
          </v:line>
        </w:pict>
      </w:r>
      <w:r w:rsidR="00B0058F" w:rsidRPr="00ED7833">
        <w:rPr>
          <w:color w:val="244061" w:themeColor="accent1" w:themeShade="80"/>
        </w:rPr>
        <w:t xml:space="preserve">Duración, </w:t>
      </w:r>
      <w:r w:rsidR="00430FA5" w:rsidRPr="00ED7833">
        <w:rPr>
          <w:color w:val="244061" w:themeColor="accent1" w:themeShade="80"/>
        </w:rPr>
        <w:t>fecha</w:t>
      </w:r>
      <w:r w:rsidR="00B0058F" w:rsidRPr="00ED7833">
        <w:rPr>
          <w:color w:val="244061" w:themeColor="accent1" w:themeShade="80"/>
        </w:rPr>
        <w:t xml:space="preserve">, </w:t>
      </w:r>
      <w:r w:rsidR="00430FA5" w:rsidRPr="00ED7833">
        <w:rPr>
          <w:color w:val="244061" w:themeColor="accent1" w:themeShade="80"/>
        </w:rPr>
        <w:t>horario</w:t>
      </w:r>
      <w:r w:rsidR="00ED7833">
        <w:rPr>
          <w:color w:val="244061" w:themeColor="accent1" w:themeShade="80"/>
        </w:rPr>
        <w:t>,</w:t>
      </w:r>
      <w:r w:rsidR="00430FA5" w:rsidRPr="00ED7833">
        <w:rPr>
          <w:color w:val="244061" w:themeColor="accent1" w:themeShade="80"/>
        </w:rPr>
        <w:t xml:space="preserve"> </w:t>
      </w:r>
      <w:r w:rsidR="00B0058F" w:rsidRPr="00ED7833">
        <w:rPr>
          <w:color w:val="244061" w:themeColor="accent1" w:themeShade="80"/>
        </w:rPr>
        <w:t>lugar de celebración</w:t>
      </w:r>
      <w:r w:rsidR="008003C9" w:rsidRPr="00ED7833">
        <w:rPr>
          <w:color w:val="244061" w:themeColor="accent1" w:themeShade="80"/>
        </w:rPr>
        <w:t>.</w:t>
      </w:r>
    </w:p>
    <w:p w:rsidR="00DC43EC" w:rsidRPr="00ED7833" w:rsidRDefault="00DC43EC" w:rsidP="00430FA5">
      <w:pPr>
        <w:pStyle w:val="Ttulo8"/>
        <w:rPr>
          <w:color w:val="244061" w:themeColor="accent1" w:themeShade="80"/>
          <w:sz w:val="8"/>
        </w:rPr>
      </w:pPr>
    </w:p>
    <w:p w:rsidR="00DC43EC" w:rsidRPr="00ED7833" w:rsidRDefault="003C2ADE" w:rsidP="00430FA5">
      <w:pPr>
        <w:pStyle w:val="Prrafodelista"/>
        <w:numPr>
          <w:ilvl w:val="0"/>
          <w:numId w:val="39"/>
        </w:numPr>
        <w:rPr>
          <w:rFonts w:eastAsia="Arial Unicode MS"/>
          <w:color w:val="244061" w:themeColor="accent1" w:themeShade="80"/>
        </w:rPr>
      </w:pPr>
      <w:r w:rsidRPr="00ED7833">
        <w:rPr>
          <w:rFonts w:eastAsia="Arial Unicode MS"/>
          <w:color w:val="244061" w:themeColor="accent1" w:themeShade="80"/>
        </w:rPr>
        <w:t>4</w:t>
      </w:r>
      <w:r w:rsidR="005530C7" w:rsidRPr="00ED7833">
        <w:rPr>
          <w:rFonts w:eastAsia="Arial Unicode MS"/>
          <w:color w:val="244061" w:themeColor="accent1" w:themeShade="80"/>
        </w:rPr>
        <w:t xml:space="preserve"> Horas </w:t>
      </w:r>
    </w:p>
    <w:p w:rsidR="00DC43EC" w:rsidRPr="00ED7833" w:rsidRDefault="00430FA5" w:rsidP="00430FA5">
      <w:pPr>
        <w:pStyle w:val="Prrafodelista"/>
        <w:numPr>
          <w:ilvl w:val="0"/>
          <w:numId w:val="39"/>
        </w:numPr>
        <w:rPr>
          <w:rFonts w:eastAsia="Arial Unicode MS"/>
          <w:color w:val="244061" w:themeColor="accent1" w:themeShade="80"/>
        </w:rPr>
      </w:pPr>
      <w:r w:rsidRPr="00ED7833">
        <w:rPr>
          <w:rFonts w:eastAsia="Arial Unicode MS"/>
          <w:color w:val="244061" w:themeColor="accent1" w:themeShade="80"/>
        </w:rPr>
        <w:t>Miércoles 27</w:t>
      </w:r>
      <w:r w:rsidR="003C2ADE" w:rsidRPr="00ED7833">
        <w:rPr>
          <w:rFonts w:eastAsia="Arial Unicode MS"/>
          <w:color w:val="244061" w:themeColor="accent1" w:themeShade="80"/>
        </w:rPr>
        <w:t xml:space="preserve"> de mayo de 2015</w:t>
      </w:r>
    </w:p>
    <w:p w:rsidR="00DC43EC" w:rsidRPr="00ED7833" w:rsidRDefault="00370C2D" w:rsidP="00430FA5">
      <w:pPr>
        <w:pStyle w:val="Prrafodelista"/>
        <w:numPr>
          <w:ilvl w:val="0"/>
          <w:numId w:val="39"/>
        </w:numPr>
        <w:rPr>
          <w:rFonts w:eastAsia="Arial Unicode MS"/>
          <w:color w:val="244061" w:themeColor="accent1" w:themeShade="80"/>
        </w:rPr>
      </w:pPr>
      <w:r w:rsidRPr="00ED7833">
        <w:rPr>
          <w:rFonts w:eastAsia="Arial Unicode MS"/>
          <w:color w:val="244061" w:themeColor="accent1" w:themeShade="80"/>
        </w:rPr>
        <w:t>De 1</w:t>
      </w:r>
      <w:r w:rsidR="00B6726A" w:rsidRPr="00ED7833">
        <w:rPr>
          <w:rFonts w:eastAsia="Arial Unicode MS"/>
          <w:color w:val="244061" w:themeColor="accent1" w:themeShade="80"/>
        </w:rPr>
        <w:t>6:3</w:t>
      </w:r>
      <w:r w:rsidR="00F36A8B" w:rsidRPr="00ED7833">
        <w:rPr>
          <w:rFonts w:eastAsia="Arial Unicode MS"/>
          <w:color w:val="244061" w:themeColor="accent1" w:themeShade="80"/>
        </w:rPr>
        <w:t>0 a 20:</w:t>
      </w:r>
      <w:r w:rsidR="00B6726A" w:rsidRPr="00ED7833">
        <w:rPr>
          <w:rFonts w:eastAsia="Arial Unicode MS"/>
          <w:color w:val="244061" w:themeColor="accent1" w:themeShade="80"/>
        </w:rPr>
        <w:t>3</w:t>
      </w:r>
      <w:r w:rsidR="003C2ADE" w:rsidRPr="00ED7833">
        <w:rPr>
          <w:rFonts w:eastAsia="Arial Unicode MS"/>
          <w:color w:val="244061" w:themeColor="accent1" w:themeShade="80"/>
        </w:rPr>
        <w:t>0</w:t>
      </w:r>
      <w:r w:rsidR="00F36A8B" w:rsidRPr="00ED7833">
        <w:rPr>
          <w:rFonts w:eastAsia="Arial Unicode MS"/>
          <w:color w:val="244061" w:themeColor="accent1" w:themeShade="80"/>
        </w:rPr>
        <w:t xml:space="preserve"> </w:t>
      </w:r>
      <w:r w:rsidRPr="00ED7833">
        <w:rPr>
          <w:rFonts w:eastAsia="Arial Unicode MS"/>
          <w:color w:val="244061" w:themeColor="accent1" w:themeShade="80"/>
        </w:rPr>
        <w:t>horas</w:t>
      </w:r>
    </w:p>
    <w:p w:rsidR="00B0058F" w:rsidRPr="00ED7833" w:rsidRDefault="00F36A8B" w:rsidP="00430FA5">
      <w:pPr>
        <w:pStyle w:val="Prrafodelista"/>
        <w:numPr>
          <w:ilvl w:val="0"/>
          <w:numId w:val="39"/>
        </w:numPr>
        <w:rPr>
          <w:rFonts w:eastAsia="Arial Unicode MS"/>
          <w:color w:val="244061" w:themeColor="accent1" w:themeShade="80"/>
        </w:rPr>
      </w:pPr>
      <w:r w:rsidRPr="00ED7833">
        <w:rPr>
          <w:rFonts w:eastAsia="Arial Unicode MS"/>
          <w:color w:val="244061" w:themeColor="accent1" w:themeShade="80"/>
        </w:rPr>
        <w:t>Cámara Segovia</w:t>
      </w:r>
      <w:r w:rsidR="00430FA5" w:rsidRPr="00ED7833">
        <w:rPr>
          <w:rFonts w:eastAsia="Arial Unicode MS"/>
          <w:color w:val="244061" w:themeColor="accent1" w:themeShade="80"/>
        </w:rPr>
        <w:t xml:space="preserve">. </w:t>
      </w:r>
      <w:r w:rsidR="00614E9C" w:rsidRPr="00ED7833">
        <w:rPr>
          <w:rFonts w:eastAsia="Arial Unicode MS"/>
          <w:color w:val="244061" w:themeColor="accent1" w:themeShade="80"/>
        </w:rPr>
        <w:t xml:space="preserve">C/ San Francisco, 32. </w:t>
      </w:r>
      <w:r w:rsidR="00B0058F" w:rsidRPr="00ED7833">
        <w:rPr>
          <w:rFonts w:eastAsia="Arial Unicode MS"/>
          <w:color w:val="244061" w:themeColor="accent1" w:themeShade="80"/>
        </w:rPr>
        <w:t xml:space="preserve"> </w:t>
      </w:r>
    </w:p>
    <w:p w:rsidR="00DC43EC" w:rsidRPr="00ED7833" w:rsidRDefault="00DC43EC" w:rsidP="00430FA5">
      <w:pPr>
        <w:pStyle w:val="Sangra2detindependiente"/>
        <w:rPr>
          <w:color w:val="244061" w:themeColor="accent1" w:themeShade="80"/>
        </w:rPr>
      </w:pPr>
    </w:p>
    <w:p w:rsidR="00962022" w:rsidRPr="00ED7833" w:rsidRDefault="00273EBE" w:rsidP="00430FA5">
      <w:pPr>
        <w:pStyle w:val="Ttulo8"/>
        <w:rPr>
          <w:color w:val="244061" w:themeColor="accent1" w:themeShade="80"/>
        </w:rPr>
      </w:pPr>
      <w:r w:rsidRPr="00273EBE">
        <w:rPr>
          <w:noProof/>
          <w:color w:val="244061" w:themeColor="accent1" w:themeShade="80"/>
          <w:sz w:val="6"/>
          <w:lang w:val="es-ES"/>
        </w:rPr>
        <w:pict>
          <v:line id="_x0000_s1114" style="position:absolute;left:0;text-align:left;z-index:251663360" from="-2.25pt,17.8pt" to="62.7pt,17.8pt">
            <w10:wrap type="topAndBottom"/>
          </v:line>
        </w:pict>
      </w:r>
      <w:r w:rsidR="00DC43EC" w:rsidRPr="00ED7833">
        <w:rPr>
          <w:color w:val="244061" w:themeColor="accent1" w:themeShade="80"/>
        </w:rPr>
        <w:t xml:space="preserve">Programa </w:t>
      </w:r>
    </w:p>
    <w:p w:rsidR="008003C9" w:rsidRPr="00ED7833" w:rsidRDefault="008003C9" w:rsidP="008003C9">
      <w:pPr>
        <w:rPr>
          <w:color w:val="244061" w:themeColor="accent1" w:themeShade="80"/>
          <w:sz w:val="6"/>
          <w:lang w:val="es-ES_tradnl"/>
        </w:rPr>
      </w:pPr>
    </w:p>
    <w:p w:rsidR="00E10CEB" w:rsidRPr="00ED7833" w:rsidRDefault="00E10CEB" w:rsidP="008003C9">
      <w:pPr>
        <w:rPr>
          <w:color w:val="244061" w:themeColor="accent1" w:themeShade="80"/>
          <w:lang w:val="es-ES_tradnl"/>
        </w:rPr>
      </w:pPr>
      <w:r w:rsidRPr="00ED7833">
        <w:rPr>
          <w:color w:val="244061" w:themeColor="accent1" w:themeShade="80"/>
          <w:lang w:val="es-ES_tradnl"/>
        </w:rPr>
        <w:t>Modificaciones incluidas en la Ley del Impuesto sobre Sociedades.</w:t>
      </w:r>
    </w:p>
    <w:p w:rsidR="00E10CEB" w:rsidRPr="00ED7833" w:rsidRDefault="00E10CEB" w:rsidP="008003C9">
      <w:pPr>
        <w:pStyle w:val="Prrafodelista"/>
        <w:numPr>
          <w:ilvl w:val="0"/>
          <w:numId w:val="41"/>
        </w:numPr>
        <w:ind w:left="720"/>
        <w:rPr>
          <w:color w:val="244061" w:themeColor="accent1" w:themeShade="80"/>
          <w:lang w:val="es-ES_tradnl"/>
        </w:rPr>
      </w:pPr>
      <w:r w:rsidRPr="00ED7833">
        <w:rPr>
          <w:color w:val="244061" w:themeColor="accent1" w:themeShade="80"/>
          <w:lang w:val="es-ES_tradnl"/>
        </w:rPr>
        <w:t>En el hecho imponible: concepto de actividad económica y entidad patrimonial.</w:t>
      </w:r>
    </w:p>
    <w:p w:rsidR="008835B0" w:rsidRPr="00ED7833" w:rsidRDefault="00E10CEB" w:rsidP="008003C9">
      <w:pPr>
        <w:pStyle w:val="Prrafodelista"/>
        <w:numPr>
          <w:ilvl w:val="0"/>
          <w:numId w:val="41"/>
        </w:numPr>
        <w:ind w:left="720"/>
        <w:rPr>
          <w:color w:val="244061" w:themeColor="accent1" w:themeShade="80"/>
          <w:lang w:val="es-ES_tradnl"/>
        </w:rPr>
      </w:pPr>
      <w:r w:rsidRPr="00ED7833">
        <w:rPr>
          <w:color w:val="244061" w:themeColor="accent1" w:themeShade="80"/>
          <w:lang w:val="es-ES_tradnl"/>
        </w:rPr>
        <w:t>Sujeto pasivo. Las sociedades civiles.</w:t>
      </w:r>
    </w:p>
    <w:p w:rsidR="00E10CEB" w:rsidRPr="00ED7833" w:rsidRDefault="00E10CEB" w:rsidP="008003C9">
      <w:pPr>
        <w:pStyle w:val="Prrafodelista"/>
        <w:numPr>
          <w:ilvl w:val="0"/>
          <w:numId w:val="41"/>
        </w:numPr>
        <w:ind w:left="720"/>
        <w:rPr>
          <w:color w:val="244061" w:themeColor="accent1" w:themeShade="80"/>
          <w:lang w:val="es-ES_tradnl"/>
        </w:rPr>
      </w:pPr>
      <w:r w:rsidRPr="00ED7833">
        <w:rPr>
          <w:color w:val="244061" w:themeColor="accent1" w:themeShade="80"/>
          <w:lang w:val="es-ES_tradnl"/>
        </w:rPr>
        <w:t>Modificaciones en la base imponible:</w:t>
      </w:r>
    </w:p>
    <w:p w:rsidR="00E10CEB" w:rsidRPr="00ED7833" w:rsidRDefault="00E10CEB" w:rsidP="008003C9">
      <w:pPr>
        <w:pStyle w:val="Prrafodelista"/>
        <w:numPr>
          <w:ilvl w:val="0"/>
          <w:numId w:val="42"/>
        </w:numPr>
        <w:ind w:left="1069"/>
        <w:rPr>
          <w:color w:val="244061" w:themeColor="accent1" w:themeShade="80"/>
          <w:lang w:val="es-ES_tradnl"/>
        </w:rPr>
      </w:pPr>
      <w:r w:rsidRPr="00ED7833">
        <w:rPr>
          <w:color w:val="244061" w:themeColor="accent1" w:themeShade="80"/>
          <w:lang w:val="es-ES_tradnl"/>
        </w:rPr>
        <w:t>Imputación temporal.</w:t>
      </w:r>
    </w:p>
    <w:p w:rsidR="00E10CEB" w:rsidRPr="00ED7833" w:rsidRDefault="00E10CEB" w:rsidP="008003C9">
      <w:pPr>
        <w:pStyle w:val="Prrafodelista"/>
        <w:numPr>
          <w:ilvl w:val="0"/>
          <w:numId w:val="42"/>
        </w:numPr>
        <w:ind w:left="1069"/>
        <w:rPr>
          <w:color w:val="244061" w:themeColor="accent1" w:themeShade="80"/>
          <w:lang w:val="es-ES_tradnl"/>
        </w:rPr>
      </w:pPr>
      <w:r w:rsidRPr="00ED7833">
        <w:rPr>
          <w:color w:val="244061" w:themeColor="accent1" w:themeShade="80"/>
          <w:lang w:val="es-ES_tradnl"/>
        </w:rPr>
        <w:t>Amortizaciones. Nuevas tablas.</w:t>
      </w:r>
    </w:p>
    <w:p w:rsidR="00E10CEB" w:rsidRPr="00ED7833" w:rsidRDefault="00E10CEB" w:rsidP="008003C9">
      <w:pPr>
        <w:pStyle w:val="Prrafodelista"/>
        <w:numPr>
          <w:ilvl w:val="0"/>
          <w:numId w:val="42"/>
        </w:numPr>
        <w:ind w:left="1069"/>
        <w:rPr>
          <w:color w:val="244061" w:themeColor="accent1" w:themeShade="80"/>
          <w:lang w:val="es-ES_tradnl"/>
        </w:rPr>
      </w:pPr>
      <w:r w:rsidRPr="00ED7833">
        <w:rPr>
          <w:color w:val="244061" w:themeColor="accent1" w:themeShade="80"/>
          <w:lang w:val="es-ES_tradnl"/>
        </w:rPr>
        <w:t>Deterioros de inmovilizados e inversiones inmobiliarias.</w:t>
      </w:r>
    </w:p>
    <w:p w:rsidR="00E10CEB" w:rsidRPr="00ED7833" w:rsidRDefault="00E10CEB" w:rsidP="008003C9">
      <w:pPr>
        <w:pStyle w:val="Prrafodelista"/>
        <w:numPr>
          <w:ilvl w:val="0"/>
          <w:numId w:val="42"/>
        </w:numPr>
        <w:ind w:left="1069"/>
        <w:rPr>
          <w:color w:val="244061" w:themeColor="accent1" w:themeShade="80"/>
          <w:lang w:val="es-ES_tradnl"/>
        </w:rPr>
      </w:pPr>
      <w:r w:rsidRPr="00ED7833">
        <w:rPr>
          <w:color w:val="244061" w:themeColor="accent1" w:themeShade="80"/>
          <w:lang w:val="es-ES_tradnl"/>
        </w:rPr>
        <w:t>Novedades en materia de deducibilidad de determinados gastos.</w:t>
      </w:r>
    </w:p>
    <w:p w:rsidR="00E10CEB" w:rsidRPr="00ED7833" w:rsidRDefault="003C2ADE" w:rsidP="008003C9">
      <w:pPr>
        <w:pStyle w:val="Prrafodelista"/>
        <w:numPr>
          <w:ilvl w:val="0"/>
          <w:numId w:val="42"/>
        </w:numPr>
        <w:ind w:left="1069"/>
        <w:rPr>
          <w:color w:val="244061" w:themeColor="accent1" w:themeShade="80"/>
          <w:lang w:val="es-ES_tradnl"/>
        </w:rPr>
      </w:pPr>
      <w:r w:rsidRPr="00ED7833">
        <w:rPr>
          <w:color w:val="244061" w:themeColor="accent1" w:themeShade="80"/>
          <w:lang w:val="es-ES_tradnl"/>
        </w:rPr>
        <w:t>Novedades respecto al régimen de operaciones vinculadas.</w:t>
      </w:r>
    </w:p>
    <w:p w:rsidR="003C2ADE" w:rsidRPr="00ED7833" w:rsidRDefault="003C2ADE" w:rsidP="008003C9">
      <w:pPr>
        <w:pStyle w:val="Prrafodelista"/>
        <w:numPr>
          <w:ilvl w:val="0"/>
          <w:numId w:val="42"/>
        </w:numPr>
        <w:ind w:left="1069"/>
        <w:rPr>
          <w:color w:val="244061" w:themeColor="accent1" w:themeShade="80"/>
          <w:lang w:val="es-ES_tradnl"/>
        </w:rPr>
      </w:pPr>
      <w:r w:rsidRPr="00ED7833">
        <w:rPr>
          <w:color w:val="244061" w:themeColor="accent1" w:themeShade="80"/>
          <w:lang w:val="es-ES_tradnl"/>
        </w:rPr>
        <w:t xml:space="preserve">Modificación sustancial en la compensación de bases imponibles negativas. </w:t>
      </w:r>
    </w:p>
    <w:p w:rsidR="003C2ADE" w:rsidRPr="00ED7833" w:rsidRDefault="003C2ADE" w:rsidP="008003C9">
      <w:pPr>
        <w:pStyle w:val="Prrafodelista"/>
        <w:numPr>
          <w:ilvl w:val="0"/>
          <w:numId w:val="42"/>
        </w:numPr>
        <w:ind w:left="1069"/>
        <w:rPr>
          <w:color w:val="244061" w:themeColor="accent1" w:themeShade="80"/>
          <w:lang w:val="es-ES_tradnl"/>
        </w:rPr>
      </w:pPr>
      <w:r w:rsidRPr="00ED7833">
        <w:rPr>
          <w:color w:val="244061" w:themeColor="accent1" w:themeShade="80"/>
          <w:lang w:val="es-ES_tradnl"/>
        </w:rPr>
        <w:t>Nuevo tratamiento de la doble imposición interna e internacional.</w:t>
      </w:r>
    </w:p>
    <w:p w:rsidR="003C2ADE" w:rsidRPr="00ED7833" w:rsidRDefault="003C2ADE" w:rsidP="008003C9">
      <w:pPr>
        <w:pStyle w:val="Prrafodelista"/>
        <w:numPr>
          <w:ilvl w:val="0"/>
          <w:numId w:val="41"/>
        </w:numPr>
        <w:ind w:left="720"/>
        <w:rPr>
          <w:color w:val="244061" w:themeColor="accent1" w:themeShade="80"/>
          <w:lang w:val="es-ES_tradnl"/>
        </w:rPr>
      </w:pPr>
      <w:r w:rsidRPr="00ED7833">
        <w:rPr>
          <w:color w:val="244061" w:themeColor="accent1" w:themeShade="80"/>
          <w:lang w:val="es-ES_tradnl"/>
        </w:rPr>
        <w:t>Rebaja de tipos de gravamen.</w:t>
      </w:r>
    </w:p>
    <w:p w:rsidR="003C2ADE" w:rsidRPr="00ED7833" w:rsidRDefault="003C2ADE" w:rsidP="008003C9">
      <w:pPr>
        <w:pStyle w:val="Prrafodelista"/>
        <w:numPr>
          <w:ilvl w:val="0"/>
          <w:numId w:val="41"/>
        </w:numPr>
        <w:ind w:left="720"/>
        <w:rPr>
          <w:color w:val="244061" w:themeColor="accent1" w:themeShade="80"/>
          <w:lang w:val="es-ES_tradnl"/>
        </w:rPr>
      </w:pPr>
      <w:r w:rsidRPr="00ED7833">
        <w:rPr>
          <w:color w:val="244061" w:themeColor="accent1" w:themeShade="80"/>
          <w:lang w:val="es-ES_tradnl"/>
        </w:rPr>
        <w:t>Deducciones aplicables.</w:t>
      </w:r>
    </w:p>
    <w:p w:rsidR="003C2ADE" w:rsidRPr="00ED7833" w:rsidRDefault="003C2ADE" w:rsidP="008003C9">
      <w:pPr>
        <w:pStyle w:val="Prrafodelista"/>
        <w:numPr>
          <w:ilvl w:val="0"/>
          <w:numId w:val="41"/>
        </w:numPr>
        <w:ind w:left="720"/>
        <w:rPr>
          <w:color w:val="244061" w:themeColor="accent1" w:themeShade="80"/>
          <w:lang w:val="es-ES_tradnl"/>
        </w:rPr>
      </w:pPr>
      <w:r w:rsidRPr="00ED7833">
        <w:rPr>
          <w:color w:val="244061" w:themeColor="accent1" w:themeShade="80"/>
          <w:lang w:val="es-ES_tradnl"/>
        </w:rPr>
        <w:t>Nueva reserva de capitalización.</w:t>
      </w:r>
    </w:p>
    <w:p w:rsidR="008C25AB" w:rsidRPr="00ED7833" w:rsidRDefault="003C2ADE" w:rsidP="008003C9">
      <w:pPr>
        <w:pStyle w:val="Prrafodelista"/>
        <w:numPr>
          <w:ilvl w:val="0"/>
          <w:numId w:val="41"/>
        </w:numPr>
        <w:ind w:left="720"/>
        <w:rPr>
          <w:color w:val="244061" w:themeColor="accent1" w:themeShade="80"/>
          <w:lang w:val="es-ES_tradnl"/>
        </w:rPr>
      </w:pPr>
      <w:r w:rsidRPr="00ED7833">
        <w:rPr>
          <w:color w:val="244061" w:themeColor="accent1" w:themeShade="80"/>
          <w:lang w:val="es-ES_tradnl"/>
        </w:rPr>
        <w:t>Novedades para empresas de reducida dimensión. Nueva Reserva de nivelación de bases imponibles.</w:t>
      </w:r>
    </w:p>
    <w:p w:rsidR="003355BD" w:rsidRPr="00ED7833" w:rsidRDefault="003355BD" w:rsidP="00430FA5">
      <w:pPr>
        <w:pStyle w:val="Ttulo8"/>
        <w:rPr>
          <w:color w:val="244061" w:themeColor="accent1" w:themeShade="80"/>
        </w:rPr>
      </w:pPr>
    </w:p>
    <w:p w:rsidR="002815CC" w:rsidRPr="00ED7833" w:rsidRDefault="00273EBE" w:rsidP="00430FA5">
      <w:pPr>
        <w:pStyle w:val="Ttulo8"/>
        <w:rPr>
          <w:color w:val="244061" w:themeColor="accent1" w:themeShade="80"/>
        </w:rPr>
      </w:pPr>
      <w:r w:rsidRPr="00273EBE">
        <w:rPr>
          <w:noProof/>
          <w:color w:val="244061" w:themeColor="accent1" w:themeShade="80"/>
        </w:rPr>
        <w:pict>
          <v:line id="_x0000_s1115" style="position:absolute;left:0;text-align:left;z-index:251664384" from="0,17.4pt" to="85.2pt,17.4pt">
            <w10:wrap type="topAndBottom"/>
          </v:line>
        </w:pict>
      </w:r>
      <w:r w:rsidR="003B5A2C" w:rsidRPr="00ED7833">
        <w:rPr>
          <w:color w:val="244061" w:themeColor="accent1" w:themeShade="80"/>
        </w:rPr>
        <w:t>Destinatarios</w:t>
      </w:r>
    </w:p>
    <w:p w:rsidR="00B6726A" w:rsidRPr="00ED7833" w:rsidRDefault="00B6726A" w:rsidP="00430FA5">
      <w:pPr>
        <w:rPr>
          <w:color w:val="244061" w:themeColor="accent1" w:themeShade="80"/>
          <w:sz w:val="10"/>
        </w:rPr>
      </w:pPr>
    </w:p>
    <w:p w:rsidR="00B6726A" w:rsidRPr="00ED7833" w:rsidRDefault="00B6726A" w:rsidP="008003C9">
      <w:pPr>
        <w:pStyle w:val="Prrafodelista"/>
        <w:numPr>
          <w:ilvl w:val="0"/>
          <w:numId w:val="49"/>
        </w:numPr>
        <w:rPr>
          <w:color w:val="244061" w:themeColor="accent1" w:themeShade="80"/>
        </w:rPr>
      </w:pPr>
      <w:r w:rsidRPr="00ED7833">
        <w:rPr>
          <w:color w:val="244061" w:themeColor="accent1" w:themeShade="80"/>
        </w:rPr>
        <w:t>Asesores fiscales</w:t>
      </w:r>
      <w:r w:rsidR="008F4110" w:rsidRPr="00ED7833">
        <w:rPr>
          <w:color w:val="244061" w:themeColor="accent1" w:themeShade="80"/>
        </w:rPr>
        <w:t>, abogados, g</w:t>
      </w:r>
      <w:r w:rsidRPr="00ED7833">
        <w:rPr>
          <w:color w:val="244061" w:themeColor="accent1" w:themeShade="80"/>
        </w:rPr>
        <w:t>estores administrativos.</w:t>
      </w:r>
    </w:p>
    <w:p w:rsidR="00B6726A" w:rsidRPr="00ED7833" w:rsidRDefault="00B6726A" w:rsidP="008003C9">
      <w:pPr>
        <w:pStyle w:val="Prrafodelista"/>
        <w:numPr>
          <w:ilvl w:val="0"/>
          <w:numId w:val="49"/>
        </w:numPr>
        <w:rPr>
          <w:color w:val="244061" w:themeColor="accent1" w:themeShade="80"/>
        </w:rPr>
      </w:pPr>
      <w:r w:rsidRPr="00ED7833">
        <w:rPr>
          <w:color w:val="244061" w:themeColor="accent1" w:themeShade="80"/>
        </w:rPr>
        <w:t xml:space="preserve">Miembros del dpto. fiscal </w:t>
      </w:r>
      <w:r w:rsidR="008F4110" w:rsidRPr="00ED7833">
        <w:rPr>
          <w:color w:val="244061" w:themeColor="accent1" w:themeShade="80"/>
        </w:rPr>
        <w:t xml:space="preserve">y de contabilidad </w:t>
      </w:r>
      <w:r w:rsidRPr="00ED7833">
        <w:rPr>
          <w:color w:val="244061" w:themeColor="accent1" w:themeShade="80"/>
        </w:rPr>
        <w:t>de empresas.</w:t>
      </w:r>
    </w:p>
    <w:p w:rsidR="00B6726A" w:rsidRPr="00ED7833" w:rsidRDefault="00B6726A" w:rsidP="008003C9">
      <w:pPr>
        <w:pStyle w:val="Prrafodelista"/>
        <w:numPr>
          <w:ilvl w:val="0"/>
          <w:numId w:val="49"/>
        </w:numPr>
        <w:rPr>
          <w:color w:val="244061" w:themeColor="accent1" w:themeShade="80"/>
        </w:rPr>
      </w:pPr>
      <w:r w:rsidRPr="00ED7833">
        <w:rPr>
          <w:color w:val="244061" w:themeColor="accent1" w:themeShade="80"/>
        </w:rPr>
        <w:t>Empresarios.</w:t>
      </w:r>
    </w:p>
    <w:p w:rsidR="00B6726A" w:rsidRPr="00ED7833" w:rsidRDefault="00B6726A" w:rsidP="008003C9">
      <w:pPr>
        <w:pStyle w:val="Prrafodelista"/>
        <w:numPr>
          <w:ilvl w:val="0"/>
          <w:numId w:val="49"/>
        </w:numPr>
        <w:rPr>
          <w:color w:val="244061" w:themeColor="accent1" w:themeShade="80"/>
        </w:rPr>
      </w:pPr>
      <w:r w:rsidRPr="00ED7833">
        <w:rPr>
          <w:color w:val="244061" w:themeColor="accent1" w:themeShade="80"/>
        </w:rPr>
        <w:t>Socios y empresas vinculadas.</w:t>
      </w:r>
    </w:p>
    <w:p w:rsidR="00B6726A" w:rsidRPr="00ED7833" w:rsidRDefault="00B6726A" w:rsidP="008003C9">
      <w:pPr>
        <w:pStyle w:val="Prrafodelista"/>
        <w:numPr>
          <w:ilvl w:val="0"/>
          <w:numId w:val="49"/>
        </w:numPr>
        <w:rPr>
          <w:color w:val="244061" w:themeColor="accent1" w:themeShade="80"/>
        </w:rPr>
      </w:pPr>
      <w:r w:rsidRPr="00ED7833">
        <w:rPr>
          <w:color w:val="244061" w:themeColor="accent1" w:themeShade="80"/>
        </w:rPr>
        <w:t>Asesores financieros y de inversiones.</w:t>
      </w:r>
    </w:p>
    <w:p w:rsidR="00A80C6D" w:rsidRPr="00ED7833" w:rsidRDefault="00B6726A" w:rsidP="008003C9">
      <w:pPr>
        <w:pStyle w:val="Prrafodelista"/>
        <w:numPr>
          <w:ilvl w:val="0"/>
          <w:numId w:val="49"/>
        </w:numPr>
        <w:rPr>
          <w:color w:val="244061" w:themeColor="accent1" w:themeShade="80"/>
        </w:rPr>
      </w:pPr>
      <w:r w:rsidRPr="00ED7833">
        <w:rPr>
          <w:color w:val="244061" w:themeColor="accent1" w:themeShade="80"/>
        </w:rPr>
        <w:t>Personas interesadas en la materia.</w:t>
      </w:r>
      <w:r w:rsidR="00B0058F" w:rsidRPr="00ED7833">
        <w:rPr>
          <w:color w:val="244061" w:themeColor="accent1" w:themeShade="80"/>
        </w:rPr>
        <w:t xml:space="preserve"> </w:t>
      </w:r>
    </w:p>
    <w:p w:rsidR="008003C9" w:rsidRPr="00ED7833" w:rsidRDefault="00C63253" w:rsidP="001A2177">
      <w:pPr>
        <w:pStyle w:val="Textoindependiente"/>
        <w:spacing w:line="276" w:lineRule="auto"/>
        <w:jc w:val="center"/>
        <w:rPr>
          <w:color w:val="244061" w:themeColor="accent1" w:themeShade="80"/>
          <w:sz w:val="28"/>
          <w:szCs w:val="28"/>
        </w:rPr>
      </w:pPr>
      <w:r w:rsidRPr="00ED7833">
        <w:rPr>
          <w:noProof/>
          <w:color w:val="244061" w:themeColor="accent1" w:themeShade="80"/>
          <w:sz w:val="28"/>
          <w:szCs w:val="28"/>
        </w:rPr>
        <w:lastRenderedPageBreak/>
        <w:drawing>
          <wp:inline distT="0" distB="0" distL="0" distR="0">
            <wp:extent cx="1371600" cy="681228"/>
            <wp:effectExtent l="19050" t="0" r="0" b="0"/>
            <wp:docPr id="2" name="0 Imagen" descr="camara(mejorad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ara(mejorado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8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3C9" w:rsidRDefault="008003C9" w:rsidP="00430FA5">
      <w:pPr>
        <w:pStyle w:val="Textoindependiente"/>
        <w:spacing w:line="276" w:lineRule="auto"/>
        <w:rPr>
          <w:color w:val="244061" w:themeColor="accent1" w:themeShade="80"/>
          <w:sz w:val="28"/>
          <w:szCs w:val="28"/>
        </w:rPr>
      </w:pPr>
    </w:p>
    <w:p w:rsidR="001A2177" w:rsidRPr="00ED7833" w:rsidRDefault="001A2177" w:rsidP="00430FA5">
      <w:pPr>
        <w:pStyle w:val="Textoindependiente"/>
        <w:spacing w:line="276" w:lineRule="auto"/>
        <w:rPr>
          <w:color w:val="244061" w:themeColor="accent1" w:themeShade="80"/>
          <w:sz w:val="28"/>
          <w:szCs w:val="28"/>
        </w:rPr>
      </w:pPr>
    </w:p>
    <w:p w:rsidR="00430FA5" w:rsidRPr="00ED7833" w:rsidRDefault="00ED7833" w:rsidP="00ED7833">
      <w:pPr>
        <w:spacing w:line="480" w:lineRule="auto"/>
        <w:jc w:val="center"/>
        <w:rPr>
          <w:color w:val="244061" w:themeColor="accent1" w:themeShade="80"/>
          <w:sz w:val="20"/>
        </w:rPr>
        <w:sectPr w:rsidR="00430FA5" w:rsidRPr="00ED7833" w:rsidSect="00430FA5">
          <w:type w:val="continuous"/>
          <w:pgSz w:w="11906" w:h="16838" w:code="9"/>
          <w:pgMar w:top="851" w:right="1701" w:bottom="1134" w:left="1701" w:header="709" w:footer="709" w:gutter="0"/>
          <w:cols w:space="708"/>
          <w:docGrid w:linePitch="360"/>
        </w:sectPr>
      </w:pPr>
      <w:r w:rsidRPr="00ED7833">
        <w:rPr>
          <w:rFonts w:cs="Arial"/>
          <w:b/>
          <w:bCs/>
          <w:color w:val="002060"/>
          <w:sz w:val="20"/>
        </w:rPr>
        <w:t>SEGUNDA SESIÓN -”REFORMA FISCAL EN EL IMPUESTO SOBRE LA RENTA DE LAS PERSONAS FÍSICAS E IVA 2015”  </w:t>
      </w:r>
    </w:p>
    <w:p w:rsidR="00430FA5" w:rsidRPr="00ED7833" w:rsidRDefault="00430FA5" w:rsidP="00430FA5">
      <w:pPr>
        <w:pStyle w:val="Sangra2detindependiente"/>
        <w:ind w:left="0"/>
        <w:rPr>
          <w:b/>
          <w:bCs/>
          <w:color w:val="244061" w:themeColor="accent1" w:themeShade="80"/>
          <w:lang w:val="es-ES"/>
        </w:rPr>
      </w:pPr>
    </w:p>
    <w:p w:rsidR="00ED7833" w:rsidRPr="00ED7833" w:rsidRDefault="00273EBE" w:rsidP="00ED7833">
      <w:pPr>
        <w:pStyle w:val="Ttulo8"/>
        <w:rPr>
          <w:color w:val="244061" w:themeColor="accent1" w:themeShade="80"/>
        </w:rPr>
      </w:pPr>
      <w:r w:rsidRPr="00273EBE">
        <w:rPr>
          <w:noProof/>
          <w:color w:val="244061" w:themeColor="accent1" w:themeShade="80"/>
        </w:rPr>
        <w:pict>
          <v:line id="_x0000_s1119" style="position:absolute;left:0;text-align:left;z-index:251666432" from="0,17.15pt" to="231.45pt,17.15pt">
            <w10:wrap type="topAndBottom"/>
          </v:line>
        </w:pict>
      </w:r>
      <w:r w:rsidR="00ED7833" w:rsidRPr="00ED7833">
        <w:rPr>
          <w:color w:val="244061" w:themeColor="accent1" w:themeShade="80"/>
        </w:rPr>
        <w:t>Duración, fecha, horario</w:t>
      </w:r>
      <w:r w:rsidR="00ED7833">
        <w:rPr>
          <w:color w:val="244061" w:themeColor="accent1" w:themeShade="80"/>
        </w:rPr>
        <w:t>,</w:t>
      </w:r>
      <w:r w:rsidR="00ED7833" w:rsidRPr="00ED7833">
        <w:rPr>
          <w:color w:val="244061" w:themeColor="accent1" w:themeShade="80"/>
        </w:rPr>
        <w:t xml:space="preserve"> lugar de celebración.</w:t>
      </w:r>
    </w:p>
    <w:p w:rsidR="00ED7833" w:rsidRPr="00ED7833" w:rsidRDefault="00ED7833" w:rsidP="00ED7833">
      <w:pPr>
        <w:pStyle w:val="Ttulo8"/>
        <w:numPr>
          <w:ilvl w:val="0"/>
          <w:numId w:val="45"/>
        </w:numPr>
        <w:rPr>
          <w:b w:val="0"/>
          <w:color w:val="244061" w:themeColor="accent1" w:themeShade="80"/>
        </w:rPr>
      </w:pPr>
      <w:r w:rsidRPr="00ED7833">
        <w:rPr>
          <w:b w:val="0"/>
          <w:color w:val="244061" w:themeColor="accent1" w:themeShade="80"/>
        </w:rPr>
        <w:t xml:space="preserve">4 Horas </w:t>
      </w:r>
    </w:p>
    <w:p w:rsidR="00ED7833" w:rsidRPr="00ED7833" w:rsidRDefault="00ED7833" w:rsidP="00ED7833">
      <w:pPr>
        <w:pStyle w:val="Ttulo8"/>
        <w:numPr>
          <w:ilvl w:val="0"/>
          <w:numId w:val="45"/>
        </w:numPr>
        <w:rPr>
          <w:b w:val="0"/>
          <w:color w:val="244061" w:themeColor="accent1" w:themeShade="80"/>
        </w:rPr>
      </w:pPr>
      <w:r>
        <w:rPr>
          <w:b w:val="0"/>
          <w:color w:val="244061" w:themeColor="accent1" w:themeShade="80"/>
        </w:rPr>
        <w:t>Martes 2 de junio</w:t>
      </w:r>
      <w:r w:rsidRPr="00ED7833">
        <w:rPr>
          <w:b w:val="0"/>
          <w:color w:val="244061" w:themeColor="accent1" w:themeShade="80"/>
        </w:rPr>
        <w:t xml:space="preserve"> de 2015                                                      </w:t>
      </w:r>
    </w:p>
    <w:p w:rsidR="00ED7833" w:rsidRPr="00ED7833" w:rsidRDefault="00ED7833" w:rsidP="00ED7833">
      <w:pPr>
        <w:pStyle w:val="Ttulo8"/>
        <w:numPr>
          <w:ilvl w:val="0"/>
          <w:numId w:val="45"/>
        </w:numPr>
        <w:rPr>
          <w:b w:val="0"/>
          <w:color w:val="244061" w:themeColor="accent1" w:themeShade="80"/>
        </w:rPr>
      </w:pPr>
      <w:r w:rsidRPr="00ED7833">
        <w:rPr>
          <w:b w:val="0"/>
          <w:color w:val="244061" w:themeColor="accent1" w:themeShade="80"/>
        </w:rPr>
        <w:t>De 16:30 a 20:30</w:t>
      </w:r>
    </w:p>
    <w:p w:rsidR="00ED7833" w:rsidRPr="00ED7833" w:rsidRDefault="00ED7833" w:rsidP="00ED7833">
      <w:pPr>
        <w:pStyle w:val="Ttulo8"/>
        <w:numPr>
          <w:ilvl w:val="0"/>
          <w:numId w:val="45"/>
        </w:numPr>
        <w:rPr>
          <w:b w:val="0"/>
          <w:color w:val="244061" w:themeColor="accent1" w:themeShade="80"/>
        </w:rPr>
      </w:pPr>
      <w:r w:rsidRPr="00ED7833">
        <w:rPr>
          <w:b w:val="0"/>
          <w:color w:val="244061" w:themeColor="accent1" w:themeShade="80"/>
        </w:rPr>
        <w:t>Cámara Segovia</w:t>
      </w:r>
    </w:p>
    <w:p w:rsidR="00ED7833" w:rsidRPr="00ED7833" w:rsidRDefault="00ED7833" w:rsidP="00ED7833">
      <w:pPr>
        <w:pStyle w:val="Ttulo8"/>
        <w:numPr>
          <w:ilvl w:val="0"/>
          <w:numId w:val="45"/>
        </w:numPr>
        <w:rPr>
          <w:b w:val="0"/>
          <w:color w:val="244061" w:themeColor="accent1" w:themeShade="80"/>
        </w:rPr>
      </w:pPr>
      <w:r w:rsidRPr="00ED7833">
        <w:rPr>
          <w:b w:val="0"/>
          <w:color w:val="244061" w:themeColor="accent1" w:themeShade="80"/>
        </w:rPr>
        <w:t xml:space="preserve">C/ San Francisco, 32.      </w:t>
      </w:r>
    </w:p>
    <w:p w:rsidR="00430FA5" w:rsidRPr="00ED7833" w:rsidRDefault="00430FA5" w:rsidP="00430FA5">
      <w:pPr>
        <w:pStyle w:val="Ttulo8"/>
        <w:pBdr>
          <w:bottom w:val="single" w:sz="4" w:space="1" w:color="auto"/>
        </w:pBdr>
        <w:rPr>
          <w:color w:val="244061" w:themeColor="accent1" w:themeShade="80"/>
          <w:lang w:val="es-ES"/>
        </w:rPr>
      </w:pPr>
      <w:r w:rsidRPr="00ED7833">
        <w:rPr>
          <w:color w:val="244061" w:themeColor="accent1" w:themeShade="80"/>
          <w:lang w:val="es-ES"/>
        </w:rPr>
        <w:t xml:space="preserve">Programa </w:t>
      </w:r>
    </w:p>
    <w:p w:rsidR="00430FA5" w:rsidRPr="00ED7833" w:rsidRDefault="00430FA5" w:rsidP="00430FA5">
      <w:pPr>
        <w:rPr>
          <w:color w:val="244061" w:themeColor="accent1" w:themeShade="80"/>
          <w:lang w:val="es-ES_tradnl"/>
        </w:rPr>
      </w:pPr>
    </w:p>
    <w:p w:rsidR="00430FA5" w:rsidRPr="00ED7833" w:rsidRDefault="00430FA5" w:rsidP="00430FA5">
      <w:pPr>
        <w:pStyle w:val="Prrafodelista"/>
        <w:ind w:left="284" w:hanging="284"/>
        <w:rPr>
          <w:color w:val="244061" w:themeColor="accent1" w:themeShade="80"/>
          <w:lang w:val="es-ES_tradnl"/>
        </w:rPr>
      </w:pPr>
      <w:r w:rsidRPr="00ED7833">
        <w:rPr>
          <w:color w:val="244061" w:themeColor="accent1" w:themeShade="80"/>
          <w:lang w:val="es-ES_tradnl"/>
        </w:rPr>
        <w:t>Modificaciones respecto al IRPF</w:t>
      </w:r>
    </w:p>
    <w:p w:rsidR="00430FA5" w:rsidRPr="00ED7833" w:rsidRDefault="00430FA5" w:rsidP="008003C9">
      <w:pPr>
        <w:pStyle w:val="Ttulo8"/>
        <w:numPr>
          <w:ilvl w:val="0"/>
          <w:numId w:val="48"/>
        </w:numPr>
        <w:rPr>
          <w:b w:val="0"/>
          <w:color w:val="244061" w:themeColor="accent1" w:themeShade="80"/>
        </w:rPr>
      </w:pPr>
      <w:r w:rsidRPr="00ED7833">
        <w:rPr>
          <w:b w:val="0"/>
          <w:color w:val="244061" w:themeColor="accent1" w:themeShade="80"/>
        </w:rPr>
        <w:t>Aspectos materiales de la sujeción al impuesto.</w:t>
      </w:r>
    </w:p>
    <w:p w:rsidR="00430FA5" w:rsidRPr="00ED7833" w:rsidRDefault="00430FA5" w:rsidP="008003C9">
      <w:pPr>
        <w:pStyle w:val="Ttulo8"/>
        <w:numPr>
          <w:ilvl w:val="0"/>
          <w:numId w:val="48"/>
        </w:numPr>
        <w:rPr>
          <w:b w:val="0"/>
          <w:color w:val="244061" w:themeColor="accent1" w:themeShade="80"/>
        </w:rPr>
      </w:pPr>
      <w:r w:rsidRPr="00ED7833">
        <w:rPr>
          <w:b w:val="0"/>
          <w:color w:val="244061" w:themeColor="accent1" w:themeShade="80"/>
        </w:rPr>
        <w:t>Aspectos personales de la sujeción al impuesto.</w:t>
      </w:r>
    </w:p>
    <w:p w:rsidR="00430FA5" w:rsidRPr="00ED7833" w:rsidRDefault="00430FA5" w:rsidP="008003C9">
      <w:pPr>
        <w:pStyle w:val="Ttulo8"/>
        <w:numPr>
          <w:ilvl w:val="0"/>
          <w:numId w:val="48"/>
        </w:numPr>
        <w:rPr>
          <w:b w:val="0"/>
          <w:color w:val="244061" w:themeColor="accent1" w:themeShade="80"/>
        </w:rPr>
      </w:pPr>
      <w:r w:rsidRPr="00ED7833">
        <w:rPr>
          <w:b w:val="0"/>
          <w:color w:val="244061" w:themeColor="accent1" w:themeShade="80"/>
        </w:rPr>
        <w:t>Aspectos temporales de la sujeción al impuesto.</w:t>
      </w:r>
    </w:p>
    <w:p w:rsidR="00430FA5" w:rsidRPr="00ED7833" w:rsidRDefault="00430FA5" w:rsidP="008003C9">
      <w:pPr>
        <w:pStyle w:val="Ttulo8"/>
        <w:numPr>
          <w:ilvl w:val="0"/>
          <w:numId w:val="48"/>
        </w:numPr>
        <w:rPr>
          <w:b w:val="0"/>
          <w:color w:val="244061" w:themeColor="accent1" w:themeShade="80"/>
        </w:rPr>
      </w:pPr>
      <w:r w:rsidRPr="00ED7833">
        <w:rPr>
          <w:b w:val="0"/>
          <w:color w:val="244061" w:themeColor="accent1" w:themeShade="80"/>
        </w:rPr>
        <w:t>Rendimientos.</w:t>
      </w:r>
    </w:p>
    <w:p w:rsidR="00430FA5" w:rsidRPr="00ED7833" w:rsidRDefault="00430FA5" w:rsidP="008003C9">
      <w:pPr>
        <w:pStyle w:val="Ttulo8"/>
        <w:numPr>
          <w:ilvl w:val="0"/>
          <w:numId w:val="48"/>
        </w:numPr>
        <w:rPr>
          <w:b w:val="0"/>
          <w:color w:val="244061" w:themeColor="accent1" w:themeShade="80"/>
        </w:rPr>
      </w:pPr>
      <w:r w:rsidRPr="00ED7833">
        <w:rPr>
          <w:b w:val="0"/>
          <w:color w:val="244061" w:themeColor="accent1" w:themeShade="80"/>
        </w:rPr>
        <w:t>Ganancias y pérdidas patrimoniales.</w:t>
      </w:r>
    </w:p>
    <w:p w:rsidR="00430FA5" w:rsidRPr="00ED7833" w:rsidRDefault="00430FA5" w:rsidP="008003C9">
      <w:pPr>
        <w:pStyle w:val="Ttulo8"/>
        <w:numPr>
          <w:ilvl w:val="0"/>
          <w:numId w:val="48"/>
        </w:numPr>
        <w:rPr>
          <w:b w:val="0"/>
          <w:color w:val="244061" w:themeColor="accent1" w:themeShade="80"/>
        </w:rPr>
      </w:pPr>
      <w:r w:rsidRPr="00ED7833">
        <w:rPr>
          <w:b w:val="0"/>
          <w:color w:val="244061" w:themeColor="accent1" w:themeShade="80"/>
        </w:rPr>
        <w:t>Determinación da la base imponible.</w:t>
      </w:r>
    </w:p>
    <w:p w:rsidR="00430FA5" w:rsidRPr="00ED7833" w:rsidRDefault="00430FA5" w:rsidP="008003C9">
      <w:pPr>
        <w:pStyle w:val="Ttulo8"/>
        <w:numPr>
          <w:ilvl w:val="0"/>
          <w:numId w:val="48"/>
        </w:numPr>
        <w:rPr>
          <w:b w:val="0"/>
          <w:color w:val="244061" w:themeColor="accent1" w:themeShade="80"/>
        </w:rPr>
      </w:pPr>
      <w:r w:rsidRPr="00ED7833">
        <w:rPr>
          <w:b w:val="0"/>
          <w:color w:val="244061" w:themeColor="accent1" w:themeShade="80"/>
        </w:rPr>
        <w:t>Determinación de la base liquidable.</w:t>
      </w:r>
    </w:p>
    <w:p w:rsidR="00430FA5" w:rsidRPr="00ED7833" w:rsidRDefault="00430FA5" w:rsidP="008003C9">
      <w:pPr>
        <w:pStyle w:val="Ttulo8"/>
        <w:numPr>
          <w:ilvl w:val="0"/>
          <w:numId w:val="48"/>
        </w:numPr>
        <w:rPr>
          <w:b w:val="0"/>
          <w:color w:val="244061" w:themeColor="accent1" w:themeShade="80"/>
        </w:rPr>
      </w:pPr>
      <w:r w:rsidRPr="00ED7833">
        <w:rPr>
          <w:b w:val="0"/>
          <w:color w:val="244061" w:themeColor="accent1" w:themeShade="80"/>
        </w:rPr>
        <w:t>Determinación de la cuota íntegra y líquida. Deducciones.</w:t>
      </w:r>
    </w:p>
    <w:p w:rsidR="00430FA5" w:rsidRPr="00ED7833" w:rsidRDefault="00430FA5" w:rsidP="008003C9">
      <w:pPr>
        <w:pStyle w:val="Ttulo8"/>
        <w:numPr>
          <w:ilvl w:val="0"/>
          <w:numId w:val="48"/>
        </w:numPr>
        <w:rPr>
          <w:b w:val="0"/>
          <w:color w:val="244061" w:themeColor="accent1" w:themeShade="80"/>
        </w:rPr>
      </w:pPr>
      <w:r w:rsidRPr="00ED7833">
        <w:rPr>
          <w:b w:val="0"/>
          <w:color w:val="244061" w:themeColor="accent1" w:themeShade="80"/>
        </w:rPr>
        <w:t>Regímenes especiales.</w:t>
      </w:r>
    </w:p>
    <w:p w:rsidR="00430FA5" w:rsidRPr="00ED7833" w:rsidRDefault="00430FA5" w:rsidP="008003C9">
      <w:pPr>
        <w:pStyle w:val="Ttulo8"/>
        <w:numPr>
          <w:ilvl w:val="0"/>
          <w:numId w:val="48"/>
        </w:numPr>
        <w:rPr>
          <w:b w:val="0"/>
          <w:color w:val="244061" w:themeColor="accent1" w:themeShade="80"/>
        </w:rPr>
      </w:pPr>
      <w:r w:rsidRPr="00ED7833">
        <w:rPr>
          <w:b w:val="0"/>
          <w:color w:val="244061" w:themeColor="accent1" w:themeShade="80"/>
        </w:rPr>
        <w:t>Obligación de declarar y gestión del impuesto.</w:t>
      </w:r>
    </w:p>
    <w:p w:rsidR="00430FA5" w:rsidRPr="00ED7833" w:rsidRDefault="00430FA5" w:rsidP="00430FA5">
      <w:pPr>
        <w:rPr>
          <w:color w:val="244061" w:themeColor="accent1" w:themeShade="80"/>
          <w:lang w:val="es-ES_tradnl"/>
        </w:rPr>
      </w:pPr>
      <w:r w:rsidRPr="00ED7833">
        <w:rPr>
          <w:color w:val="244061" w:themeColor="accent1" w:themeShade="80"/>
          <w:lang w:val="es-ES_tradnl"/>
        </w:rPr>
        <w:t>Modificaciones respecto al IVA</w:t>
      </w:r>
    </w:p>
    <w:p w:rsidR="00430FA5" w:rsidRPr="00ED7833" w:rsidRDefault="00430FA5" w:rsidP="008003C9">
      <w:pPr>
        <w:pStyle w:val="Ttulo8"/>
        <w:numPr>
          <w:ilvl w:val="0"/>
          <w:numId w:val="46"/>
        </w:numPr>
        <w:rPr>
          <w:b w:val="0"/>
          <w:color w:val="244061" w:themeColor="accent1" w:themeShade="80"/>
        </w:rPr>
      </w:pPr>
      <w:r w:rsidRPr="00ED7833">
        <w:rPr>
          <w:b w:val="0"/>
          <w:color w:val="244061" w:themeColor="accent1" w:themeShade="80"/>
        </w:rPr>
        <w:t>Modificaciones generadas como consecuencia de la adaptación a la Directiva Europea.</w:t>
      </w:r>
    </w:p>
    <w:p w:rsidR="00430FA5" w:rsidRPr="00ED7833" w:rsidRDefault="00430FA5" w:rsidP="008003C9">
      <w:pPr>
        <w:pStyle w:val="Ttulo8"/>
        <w:numPr>
          <w:ilvl w:val="0"/>
          <w:numId w:val="46"/>
        </w:numPr>
        <w:rPr>
          <w:b w:val="0"/>
          <w:color w:val="244061" w:themeColor="accent1" w:themeShade="80"/>
        </w:rPr>
      </w:pPr>
      <w:r w:rsidRPr="00ED7833">
        <w:rPr>
          <w:b w:val="0"/>
          <w:color w:val="244061" w:themeColor="accent1" w:themeShade="80"/>
        </w:rPr>
        <w:t>Modificaciones generadas como consecuencia de la Jurisprudencia del Tribunal Superior de Justicia de la Unión Europea.</w:t>
      </w:r>
    </w:p>
    <w:p w:rsidR="00430FA5" w:rsidRPr="00ED7833" w:rsidRDefault="00430FA5" w:rsidP="008003C9">
      <w:pPr>
        <w:pStyle w:val="Ttulo8"/>
        <w:numPr>
          <w:ilvl w:val="0"/>
          <w:numId w:val="46"/>
        </w:numPr>
        <w:rPr>
          <w:b w:val="0"/>
          <w:color w:val="244061" w:themeColor="accent1" w:themeShade="80"/>
        </w:rPr>
      </w:pPr>
      <w:r w:rsidRPr="00ED7833">
        <w:rPr>
          <w:b w:val="0"/>
          <w:color w:val="244061" w:themeColor="accent1" w:themeShade="80"/>
        </w:rPr>
        <w:t>Modificaciones técnicas.</w:t>
      </w:r>
    </w:p>
    <w:p w:rsidR="00430FA5" w:rsidRPr="00ED7833" w:rsidRDefault="00430FA5" w:rsidP="008003C9">
      <w:pPr>
        <w:pStyle w:val="Ttulo8"/>
        <w:numPr>
          <w:ilvl w:val="0"/>
          <w:numId w:val="46"/>
        </w:numPr>
        <w:rPr>
          <w:b w:val="0"/>
          <w:color w:val="244061" w:themeColor="accent1" w:themeShade="80"/>
        </w:rPr>
        <w:sectPr w:rsidR="00430FA5" w:rsidRPr="00ED7833" w:rsidSect="008003C9">
          <w:type w:val="continuous"/>
          <w:pgSz w:w="11906" w:h="16838"/>
          <w:pgMar w:top="1418" w:right="1701" w:bottom="1134" w:left="1701" w:header="709" w:footer="709" w:gutter="0"/>
          <w:cols w:space="709"/>
          <w:docGrid w:linePitch="360"/>
        </w:sectPr>
      </w:pPr>
      <w:r w:rsidRPr="00ED7833">
        <w:rPr>
          <w:b w:val="0"/>
          <w:color w:val="244061" w:themeColor="accent1" w:themeShade="80"/>
        </w:rPr>
        <w:t>Modificaciones relacionadas con l</w:t>
      </w:r>
      <w:r w:rsidR="00ED7833">
        <w:rPr>
          <w:b w:val="0"/>
          <w:color w:val="244061" w:themeColor="accent1" w:themeShade="80"/>
        </w:rPr>
        <w:t>a lucha contra el fraude fiscal.</w:t>
      </w:r>
    </w:p>
    <w:p w:rsidR="00430FA5" w:rsidRPr="00ED7833" w:rsidRDefault="00430FA5" w:rsidP="00430FA5">
      <w:pPr>
        <w:pStyle w:val="Ttulo8"/>
        <w:rPr>
          <w:color w:val="244061" w:themeColor="accent1" w:themeShade="80"/>
        </w:rPr>
        <w:sectPr w:rsidR="00430FA5" w:rsidRPr="00ED7833" w:rsidSect="008003C9">
          <w:type w:val="continuous"/>
          <w:pgSz w:w="11906" w:h="16838"/>
          <w:pgMar w:top="1418" w:right="1701" w:bottom="567" w:left="1701" w:header="709" w:footer="709" w:gutter="0"/>
          <w:cols w:space="709"/>
          <w:docGrid w:linePitch="360"/>
        </w:sectPr>
      </w:pPr>
    </w:p>
    <w:p w:rsidR="00430FA5" w:rsidRPr="00ED7833" w:rsidRDefault="00430FA5" w:rsidP="00430FA5">
      <w:pPr>
        <w:pStyle w:val="Ttulo8"/>
        <w:rPr>
          <w:color w:val="244061" w:themeColor="accent1" w:themeShade="80"/>
          <w:lang w:val="es-ES"/>
        </w:rPr>
        <w:sectPr w:rsidR="00430FA5" w:rsidRPr="00ED7833" w:rsidSect="008003C9">
          <w:type w:val="continuous"/>
          <w:pgSz w:w="11906" w:h="16838"/>
          <w:pgMar w:top="1418" w:right="1701" w:bottom="567" w:left="1701" w:header="709" w:footer="709" w:gutter="0"/>
          <w:cols w:space="709"/>
          <w:docGrid w:linePitch="360"/>
        </w:sectPr>
      </w:pPr>
    </w:p>
    <w:p w:rsidR="00430FA5" w:rsidRPr="00ED7833" w:rsidRDefault="00273EBE" w:rsidP="00ED7833">
      <w:pPr>
        <w:pStyle w:val="Ttulo8"/>
        <w:rPr>
          <w:b w:val="0"/>
          <w:color w:val="244061" w:themeColor="accent1" w:themeShade="80"/>
        </w:rPr>
      </w:pPr>
      <w:r w:rsidRPr="00273EBE">
        <w:rPr>
          <w:rFonts w:ascii="Times New Roman" w:eastAsia="Arial Unicode MS" w:hAnsi="Times New Roman" w:cs="Arial Unicode MS"/>
          <w:b w:val="0"/>
          <w:noProof/>
          <w:color w:val="244061" w:themeColor="accent1" w:themeShade="80"/>
          <w:sz w:val="2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left:0;text-align:left;margin-left:-.8pt;margin-top:12.05pt;width:54.5pt;height:0;z-index:251662336" o:connectortype="straight"/>
        </w:pict>
      </w:r>
      <w:r w:rsidR="00430FA5" w:rsidRPr="00ED7833">
        <w:rPr>
          <w:color w:val="244061" w:themeColor="accent1" w:themeShade="80"/>
        </w:rPr>
        <w:t>Ponente</w:t>
      </w:r>
    </w:p>
    <w:p w:rsidR="00430FA5" w:rsidRPr="00ED7833" w:rsidRDefault="00430FA5" w:rsidP="00430FA5">
      <w:pPr>
        <w:rPr>
          <w:b/>
          <w:color w:val="244061" w:themeColor="accent1" w:themeShade="80"/>
        </w:rPr>
      </w:pPr>
      <w:r w:rsidRPr="00ED7833">
        <w:rPr>
          <w:b/>
          <w:color w:val="244061" w:themeColor="accent1" w:themeShade="80"/>
        </w:rPr>
        <w:t xml:space="preserve">Casimiro Santos Arribas </w:t>
      </w:r>
    </w:p>
    <w:p w:rsidR="008003C9" w:rsidRPr="00ED7833" w:rsidRDefault="00430FA5" w:rsidP="00430FA5">
      <w:pPr>
        <w:rPr>
          <w:color w:val="244061" w:themeColor="accent1" w:themeShade="80"/>
        </w:rPr>
        <w:sectPr w:rsidR="008003C9" w:rsidRPr="00ED7833" w:rsidSect="008003C9">
          <w:type w:val="continuous"/>
          <w:pgSz w:w="11906" w:h="16838"/>
          <w:pgMar w:top="1418" w:right="1701" w:bottom="567" w:left="1701" w:header="709" w:footer="709" w:gutter="0"/>
          <w:cols w:space="709"/>
          <w:docGrid w:linePitch="360"/>
        </w:sectPr>
      </w:pPr>
      <w:r w:rsidRPr="00ED7833">
        <w:rPr>
          <w:color w:val="244061" w:themeColor="accent1" w:themeShade="80"/>
        </w:rPr>
        <w:t xml:space="preserve">Experto en cuestiones fiscales y contables y en formación a empresas en diversos aspectos del área tributaria y financiera. Coordinador del área del Impuesto sobre Sociedades en la </w:t>
      </w:r>
    </w:p>
    <w:p w:rsidR="00430FA5" w:rsidRPr="00ED7833" w:rsidRDefault="00430FA5" w:rsidP="00430FA5">
      <w:pPr>
        <w:rPr>
          <w:color w:val="244061" w:themeColor="accent1" w:themeShade="80"/>
        </w:rPr>
        <w:sectPr w:rsidR="00430FA5" w:rsidRPr="00ED7833" w:rsidSect="00430FA5">
          <w:type w:val="continuous"/>
          <w:pgSz w:w="11906" w:h="16838"/>
          <w:pgMar w:top="1418" w:right="1701" w:bottom="567" w:left="1701" w:header="709" w:footer="709" w:gutter="0"/>
          <w:cols w:space="709"/>
          <w:docGrid w:linePitch="360"/>
        </w:sectPr>
      </w:pPr>
      <w:r w:rsidRPr="00ED7833">
        <w:rPr>
          <w:color w:val="244061" w:themeColor="accent1" w:themeShade="80"/>
        </w:rPr>
        <w:lastRenderedPageBreak/>
        <w:t>Dirección General de Tributos. Ministerio de Economía y Hacienda. Jefe de Equipo de Inspección en la Delegación</w:t>
      </w:r>
      <w:r w:rsidR="00ED7833">
        <w:rPr>
          <w:color w:val="244061" w:themeColor="accent1" w:themeShade="80"/>
        </w:rPr>
        <w:t xml:space="preserve"> Especial de la AEAT de Madrid.</w:t>
      </w:r>
    </w:p>
    <w:p w:rsidR="00430FA5" w:rsidRPr="00ED7833" w:rsidRDefault="00430FA5" w:rsidP="00430FA5">
      <w:pPr>
        <w:pStyle w:val="Textoindependiente"/>
        <w:rPr>
          <w:color w:val="244061" w:themeColor="accent1" w:themeShade="80"/>
        </w:rPr>
        <w:sectPr w:rsidR="00430FA5" w:rsidRPr="00ED7833" w:rsidSect="00430FA5">
          <w:type w:val="continuous"/>
          <w:pgSz w:w="11906" w:h="16838"/>
          <w:pgMar w:top="1418" w:right="1701" w:bottom="567" w:left="1701" w:header="709" w:footer="709" w:gutter="0"/>
          <w:cols w:space="709"/>
          <w:docGrid w:linePitch="360"/>
        </w:sectPr>
      </w:pPr>
    </w:p>
    <w:p w:rsidR="00430FA5" w:rsidRPr="00ED7833" w:rsidRDefault="00ED7833" w:rsidP="00ED7833">
      <w:pPr>
        <w:pStyle w:val="Textoindependiente"/>
        <w:jc w:val="center"/>
        <w:rPr>
          <w:color w:val="244061" w:themeColor="accent1" w:themeShade="80"/>
        </w:rPr>
      </w:pPr>
      <w:r w:rsidRPr="00ED7833">
        <w:rPr>
          <w:noProof/>
          <w:color w:val="244061" w:themeColor="accent1" w:themeShade="80"/>
        </w:rPr>
        <w:lastRenderedPageBreak/>
        <w:drawing>
          <wp:inline distT="0" distB="0" distL="0" distR="0">
            <wp:extent cx="1371600" cy="681228"/>
            <wp:effectExtent l="19050" t="0" r="0" b="0"/>
            <wp:docPr id="5" name="0 Imagen" descr="camara(mejorad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ara(mejorado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8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00F" w:rsidRDefault="006A100F" w:rsidP="00ED7833">
      <w:pPr>
        <w:jc w:val="center"/>
        <w:rPr>
          <w:color w:val="244061" w:themeColor="accent1" w:themeShade="80"/>
        </w:rPr>
      </w:pPr>
    </w:p>
    <w:p w:rsidR="00ED7833" w:rsidRDefault="00ED7833" w:rsidP="00ED7833">
      <w:pPr>
        <w:pStyle w:val="Textoindependiente"/>
        <w:jc w:val="center"/>
        <w:rPr>
          <w:rFonts w:cstheme="minorBidi"/>
          <w:b/>
          <w:bCs/>
          <w:color w:val="244061" w:themeColor="accent1" w:themeShade="80"/>
          <w:sz w:val="22"/>
          <w:szCs w:val="20"/>
        </w:rPr>
      </w:pPr>
      <w:r>
        <w:rPr>
          <w:rFonts w:cstheme="minorBidi"/>
          <w:b/>
          <w:bCs/>
          <w:color w:val="244061" w:themeColor="accent1" w:themeShade="80"/>
          <w:sz w:val="22"/>
          <w:szCs w:val="20"/>
        </w:rPr>
        <w:t xml:space="preserve">CURSO </w:t>
      </w:r>
    </w:p>
    <w:p w:rsidR="00ED7833" w:rsidRPr="00ED7833" w:rsidRDefault="00ED7833" w:rsidP="00ED7833">
      <w:pPr>
        <w:pStyle w:val="Textoindependiente"/>
        <w:jc w:val="center"/>
        <w:rPr>
          <w:rFonts w:cstheme="minorBidi"/>
          <w:b/>
          <w:bCs/>
          <w:color w:val="244061" w:themeColor="accent1" w:themeShade="80"/>
          <w:sz w:val="22"/>
          <w:szCs w:val="20"/>
        </w:rPr>
      </w:pPr>
      <w:r>
        <w:rPr>
          <w:rFonts w:cstheme="minorBidi"/>
          <w:b/>
          <w:bCs/>
          <w:color w:val="244061" w:themeColor="accent1" w:themeShade="80"/>
          <w:sz w:val="22"/>
          <w:szCs w:val="20"/>
        </w:rPr>
        <w:t>“</w:t>
      </w:r>
      <w:r w:rsidRPr="00ED7833">
        <w:rPr>
          <w:rFonts w:cstheme="minorBidi"/>
          <w:b/>
          <w:bCs/>
          <w:color w:val="244061" w:themeColor="accent1" w:themeShade="80"/>
          <w:sz w:val="22"/>
          <w:szCs w:val="20"/>
        </w:rPr>
        <w:t xml:space="preserve">IMPUESTOS: REFORMAS FISCALES </w:t>
      </w:r>
    </w:p>
    <w:p w:rsidR="00ED7833" w:rsidRPr="00ED7833" w:rsidRDefault="00ED7833" w:rsidP="00ED7833">
      <w:pPr>
        <w:pStyle w:val="Textoindependiente"/>
        <w:jc w:val="center"/>
        <w:rPr>
          <w:b/>
          <w:color w:val="244061" w:themeColor="accent1" w:themeShade="80"/>
          <w:sz w:val="22"/>
          <w:szCs w:val="20"/>
        </w:rPr>
      </w:pPr>
      <w:r>
        <w:rPr>
          <w:rFonts w:cstheme="minorBidi"/>
          <w:b/>
          <w:bCs/>
          <w:color w:val="244061" w:themeColor="accent1" w:themeShade="80"/>
          <w:sz w:val="22"/>
          <w:szCs w:val="20"/>
        </w:rPr>
        <w:t>(SOCIEDADES, IRPF E IVA 2015)”</w:t>
      </w:r>
    </w:p>
    <w:p w:rsidR="00ED7833" w:rsidRPr="00ED7833" w:rsidRDefault="00ED7833" w:rsidP="00ED7833">
      <w:pPr>
        <w:pStyle w:val="Textoindependiente"/>
        <w:jc w:val="center"/>
        <w:rPr>
          <w:b/>
          <w:color w:val="244061" w:themeColor="accent1" w:themeShade="80"/>
          <w:sz w:val="20"/>
          <w:szCs w:val="20"/>
        </w:rPr>
      </w:pPr>
      <w:r>
        <w:rPr>
          <w:b/>
          <w:color w:val="244061" w:themeColor="accent1" w:themeShade="80"/>
          <w:sz w:val="20"/>
          <w:szCs w:val="20"/>
        </w:rPr>
        <w:t>Miércoles 27 de mayo y Martes 2 de junio 2015</w:t>
      </w:r>
    </w:p>
    <w:p w:rsidR="00ED7833" w:rsidRDefault="00ED7833" w:rsidP="00430FA5">
      <w:pPr>
        <w:rPr>
          <w:color w:val="244061" w:themeColor="accent1" w:themeShade="80"/>
        </w:rPr>
      </w:pPr>
    </w:p>
    <w:p w:rsidR="00ED7833" w:rsidRPr="00ED7833" w:rsidRDefault="00ED7833" w:rsidP="00430FA5">
      <w:pPr>
        <w:rPr>
          <w:color w:val="244061" w:themeColor="accent1" w:themeShade="80"/>
        </w:rPr>
      </w:pPr>
    </w:p>
    <w:p w:rsidR="009C048E" w:rsidRPr="00ED7833" w:rsidRDefault="00273EBE" w:rsidP="00430FA5">
      <w:pPr>
        <w:rPr>
          <w:color w:val="244061" w:themeColor="accent1" w:themeShade="80"/>
        </w:rPr>
      </w:pPr>
      <w:r>
        <w:rPr>
          <w:noProof/>
          <w:color w:val="244061" w:themeColor="accent1" w:themeShade="80"/>
        </w:rPr>
        <w:pict>
          <v:rect id="_x0000_s1103" style="position:absolute;left:0;text-align:left;margin-left:-8.2pt;margin-top:13.55pt;width:153pt;height:22.5pt;z-index:251657216">
            <v:textbox>
              <w:txbxContent>
                <w:p w:rsidR="009C048E" w:rsidRPr="00ED7833" w:rsidRDefault="009C048E" w:rsidP="00430FA5">
                  <w:pPr>
                    <w:rPr>
                      <w:color w:val="244061" w:themeColor="accent1" w:themeShade="80"/>
                    </w:rPr>
                  </w:pPr>
                  <w:r w:rsidRPr="00ED7833">
                    <w:rPr>
                      <w:color w:val="244061" w:themeColor="accent1" w:themeShade="80"/>
                    </w:rPr>
                    <w:t xml:space="preserve">BOLETÍN DE INSCRIPCIÓN </w:t>
                  </w:r>
                </w:p>
              </w:txbxContent>
            </v:textbox>
            <w10:wrap type="topAndBottom"/>
          </v:rect>
        </w:pict>
      </w:r>
    </w:p>
    <w:p w:rsidR="00FA5C64" w:rsidRPr="00ED7833" w:rsidRDefault="00FA5C64" w:rsidP="00430FA5">
      <w:pPr>
        <w:rPr>
          <w:color w:val="244061" w:themeColor="accent1" w:themeShade="80"/>
        </w:rPr>
      </w:pPr>
    </w:p>
    <w:tbl>
      <w:tblPr>
        <w:tblW w:w="918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8"/>
        <w:gridCol w:w="2797"/>
        <w:gridCol w:w="1265"/>
        <w:gridCol w:w="3690"/>
      </w:tblGrid>
      <w:tr w:rsidR="009C048E" w:rsidRPr="00ED7833">
        <w:trPr>
          <w:cantSplit/>
        </w:trPr>
        <w:tc>
          <w:tcPr>
            <w:tcW w:w="9180" w:type="dxa"/>
            <w:gridSpan w:val="4"/>
          </w:tcPr>
          <w:p w:rsidR="009C048E" w:rsidRPr="00ED7833" w:rsidRDefault="009C048E" w:rsidP="00ED7833">
            <w:pPr>
              <w:spacing w:line="480" w:lineRule="auto"/>
              <w:rPr>
                <w:color w:val="244061" w:themeColor="accent1" w:themeShade="80"/>
              </w:rPr>
            </w:pPr>
            <w:r w:rsidRPr="00ED7833">
              <w:rPr>
                <w:color w:val="244061" w:themeColor="accent1" w:themeShade="80"/>
              </w:rPr>
              <w:t xml:space="preserve">Nombre/Razón Social: </w:t>
            </w:r>
          </w:p>
        </w:tc>
      </w:tr>
      <w:tr w:rsidR="000E5BE9" w:rsidRPr="00ED7833" w:rsidTr="00D91AFE">
        <w:trPr>
          <w:cantSplit/>
        </w:trPr>
        <w:tc>
          <w:tcPr>
            <w:tcW w:w="9180" w:type="dxa"/>
            <w:gridSpan w:val="4"/>
          </w:tcPr>
          <w:p w:rsidR="000E5BE9" w:rsidRPr="00ED7833" w:rsidRDefault="000E5BE9" w:rsidP="00ED7833">
            <w:pPr>
              <w:spacing w:line="480" w:lineRule="auto"/>
              <w:rPr>
                <w:color w:val="244061" w:themeColor="accent1" w:themeShade="80"/>
              </w:rPr>
            </w:pPr>
            <w:r w:rsidRPr="00ED7833">
              <w:rPr>
                <w:color w:val="244061" w:themeColor="accent1" w:themeShade="80"/>
              </w:rPr>
              <w:t xml:space="preserve">Dirección: </w:t>
            </w:r>
          </w:p>
        </w:tc>
      </w:tr>
      <w:tr w:rsidR="009C048E" w:rsidRPr="00ED7833">
        <w:tc>
          <w:tcPr>
            <w:tcW w:w="1428" w:type="dxa"/>
          </w:tcPr>
          <w:p w:rsidR="009C048E" w:rsidRPr="00ED7833" w:rsidRDefault="009C048E" w:rsidP="00ED7833">
            <w:pPr>
              <w:spacing w:line="480" w:lineRule="auto"/>
              <w:rPr>
                <w:color w:val="244061" w:themeColor="accent1" w:themeShade="80"/>
              </w:rPr>
            </w:pPr>
            <w:r w:rsidRPr="00ED7833">
              <w:rPr>
                <w:color w:val="244061" w:themeColor="accent1" w:themeShade="80"/>
              </w:rPr>
              <w:t xml:space="preserve">Localidad: </w:t>
            </w:r>
          </w:p>
        </w:tc>
        <w:tc>
          <w:tcPr>
            <w:tcW w:w="2797" w:type="dxa"/>
          </w:tcPr>
          <w:p w:rsidR="009C048E" w:rsidRPr="00ED7833" w:rsidRDefault="009C048E" w:rsidP="00ED7833">
            <w:pPr>
              <w:spacing w:line="480" w:lineRule="auto"/>
              <w:rPr>
                <w:color w:val="244061" w:themeColor="accent1" w:themeShade="80"/>
              </w:rPr>
            </w:pPr>
          </w:p>
        </w:tc>
        <w:tc>
          <w:tcPr>
            <w:tcW w:w="1265" w:type="dxa"/>
          </w:tcPr>
          <w:p w:rsidR="009C048E" w:rsidRPr="00ED7833" w:rsidRDefault="000E5BE9" w:rsidP="00ED7833">
            <w:pPr>
              <w:spacing w:line="480" w:lineRule="auto"/>
              <w:rPr>
                <w:color w:val="244061" w:themeColor="accent1" w:themeShade="80"/>
              </w:rPr>
            </w:pPr>
            <w:r w:rsidRPr="00ED7833">
              <w:rPr>
                <w:color w:val="244061" w:themeColor="accent1" w:themeShade="80"/>
              </w:rPr>
              <w:t>Provincia</w:t>
            </w:r>
            <w:r w:rsidR="009C048E" w:rsidRPr="00ED7833">
              <w:rPr>
                <w:color w:val="244061" w:themeColor="accent1" w:themeShade="80"/>
              </w:rPr>
              <w:t xml:space="preserve"> </w:t>
            </w:r>
          </w:p>
        </w:tc>
        <w:tc>
          <w:tcPr>
            <w:tcW w:w="3690" w:type="dxa"/>
          </w:tcPr>
          <w:p w:rsidR="009C048E" w:rsidRPr="00ED7833" w:rsidRDefault="009C048E" w:rsidP="00ED7833">
            <w:pPr>
              <w:spacing w:line="480" w:lineRule="auto"/>
              <w:rPr>
                <w:color w:val="244061" w:themeColor="accent1" w:themeShade="80"/>
              </w:rPr>
            </w:pPr>
          </w:p>
        </w:tc>
      </w:tr>
      <w:tr w:rsidR="009C048E" w:rsidRPr="00ED7833">
        <w:tc>
          <w:tcPr>
            <w:tcW w:w="1428" w:type="dxa"/>
          </w:tcPr>
          <w:p w:rsidR="009C048E" w:rsidRPr="00ED7833" w:rsidRDefault="009C048E" w:rsidP="00ED7833">
            <w:pPr>
              <w:spacing w:line="480" w:lineRule="auto"/>
              <w:rPr>
                <w:color w:val="244061" w:themeColor="accent1" w:themeShade="80"/>
              </w:rPr>
            </w:pPr>
            <w:r w:rsidRPr="00ED7833">
              <w:rPr>
                <w:color w:val="244061" w:themeColor="accent1" w:themeShade="80"/>
              </w:rPr>
              <w:t xml:space="preserve">Teléfono: </w:t>
            </w:r>
          </w:p>
        </w:tc>
        <w:tc>
          <w:tcPr>
            <w:tcW w:w="2797" w:type="dxa"/>
          </w:tcPr>
          <w:p w:rsidR="009C048E" w:rsidRPr="00ED7833" w:rsidRDefault="009C048E" w:rsidP="00ED7833">
            <w:pPr>
              <w:spacing w:line="480" w:lineRule="auto"/>
              <w:rPr>
                <w:color w:val="244061" w:themeColor="accent1" w:themeShade="80"/>
              </w:rPr>
            </w:pPr>
          </w:p>
        </w:tc>
        <w:tc>
          <w:tcPr>
            <w:tcW w:w="1265" w:type="dxa"/>
          </w:tcPr>
          <w:p w:rsidR="009C048E" w:rsidRPr="00ED7833" w:rsidRDefault="000E5BE9" w:rsidP="00ED7833">
            <w:pPr>
              <w:spacing w:line="480" w:lineRule="auto"/>
              <w:rPr>
                <w:color w:val="244061" w:themeColor="accent1" w:themeShade="80"/>
              </w:rPr>
            </w:pPr>
            <w:r w:rsidRPr="00ED7833">
              <w:rPr>
                <w:color w:val="244061" w:themeColor="accent1" w:themeShade="80"/>
              </w:rPr>
              <w:t xml:space="preserve">e-mail: </w:t>
            </w:r>
            <w:r w:rsidR="009C048E" w:rsidRPr="00ED7833">
              <w:rPr>
                <w:color w:val="244061" w:themeColor="accent1" w:themeShade="80"/>
              </w:rPr>
              <w:t xml:space="preserve"> </w:t>
            </w:r>
          </w:p>
        </w:tc>
        <w:tc>
          <w:tcPr>
            <w:tcW w:w="3690" w:type="dxa"/>
          </w:tcPr>
          <w:p w:rsidR="009C048E" w:rsidRPr="00ED7833" w:rsidRDefault="009C048E" w:rsidP="00ED7833">
            <w:pPr>
              <w:spacing w:line="480" w:lineRule="auto"/>
              <w:rPr>
                <w:color w:val="244061" w:themeColor="accent1" w:themeShade="80"/>
              </w:rPr>
            </w:pPr>
          </w:p>
        </w:tc>
      </w:tr>
      <w:tr w:rsidR="009C048E" w:rsidRPr="00ED7833">
        <w:trPr>
          <w:cantSplit/>
        </w:trPr>
        <w:tc>
          <w:tcPr>
            <w:tcW w:w="9180" w:type="dxa"/>
            <w:gridSpan w:val="4"/>
          </w:tcPr>
          <w:p w:rsidR="009C048E" w:rsidRPr="00ED7833" w:rsidRDefault="009C048E" w:rsidP="00ED7833">
            <w:pPr>
              <w:spacing w:line="480" w:lineRule="auto"/>
              <w:rPr>
                <w:color w:val="244061" w:themeColor="accent1" w:themeShade="80"/>
              </w:rPr>
            </w:pPr>
            <w:r w:rsidRPr="00ED7833">
              <w:rPr>
                <w:color w:val="244061" w:themeColor="accent1" w:themeShade="80"/>
              </w:rPr>
              <w:t xml:space="preserve">Persona de contacto: </w:t>
            </w:r>
          </w:p>
        </w:tc>
      </w:tr>
      <w:tr w:rsidR="009C048E" w:rsidRPr="00ED7833">
        <w:tc>
          <w:tcPr>
            <w:tcW w:w="1428" w:type="dxa"/>
          </w:tcPr>
          <w:p w:rsidR="009C048E" w:rsidRPr="00ED7833" w:rsidRDefault="009C048E" w:rsidP="00ED7833">
            <w:pPr>
              <w:spacing w:line="480" w:lineRule="auto"/>
              <w:rPr>
                <w:color w:val="244061" w:themeColor="accent1" w:themeShade="80"/>
              </w:rPr>
            </w:pPr>
            <w:r w:rsidRPr="00ED7833">
              <w:rPr>
                <w:color w:val="244061" w:themeColor="accent1" w:themeShade="80"/>
              </w:rPr>
              <w:t>Teléfono</w:t>
            </w:r>
          </w:p>
        </w:tc>
        <w:tc>
          <w:tcPr>
            <w:tcW w:w="2797" w:type="dxa"/>
          </w:tcPr>
          <w:p w:rsidR="009C048E" w:rsidRPr="00ED7833" w:rsidRDefault="009C048E" w:rsidP="00ED7833">
            <w:pPr>
              <w:spacing w:line="480" w:lineRule="auto"/>
              <w:rPr>
                <w:color w:val="244061" w:themeColor="accent1" w:themeShade="80"/>
              </w:rPr>
            </w:pPr>
          </w:p>
        </w:tc>
        <w:tc>
          <w:tcPr>
            <w:tcW w:w="1265" w:type="dxa"/>
          </w:tcPr>
          <w:p w:rsidR="009C048E" w:rsidRPr="00ED7833" w:rsidRDefault="000E5BE9" w:rsidP="00ED7833">
            <w:pPr>
              <w:spacing w:line="480" w:lineRule="auto"/>
              <w:rPr>
                <w:color w:val="244061" w:themeColor="accent1" w:themeShade="80"/>
              </w:rPr>
            </w:pPr>
            <w:r w:rsidRPr="00ED7833">
              <w:rPr>
                <w:color w:val="244061" w:themeColor="accent1" w:themeShade="80"/>
              </w:rPr>
              <w:t xml:space="preserve">e-mail: </w:t>
            </w:r>
          </w:p>
        </w:tc>
        <w:tc>
          <w:tcPr>
            <w:tcW w:w="3690" w:type="dxa"/>
          </w:tcPr>
          <w:p w:rsidR="009C048E" w:rsidRPr="00ED7833" w:rsidRDefault="009C048E" w:rsidP="00ED7833">
            <w:pPr>
              <w:spacing w:line="480" w:lineRule="auto"/>
              <w:rPr>
                <w:color w:val="244061" w:themeColor="accent1" w:themeShade="80"/>
              </w:rPr>
            </w:pPr>
          </w:p>
        </w:tc>
      </w:tr>
    </w:tbl>
    <w:p w:rsidR="00FA5C64" w:rsidRPr="00ED7833" w:rsidRDefault="00FA5C64" w:rsidP="00ED7833">
      <w:pPr>
        <w:spacing w:line="480" w:lineRule="auto"/>
        <w:rPr>
          <w:color w:val="244061" w:themeColor="accent1" w:themeShade="80"/>
        </w:rPr>
      </w:pPr>
    </w:p>
    <w:p w:rsidR="00C6249F" w:rsidRDefault="00C6249F" w:rsidP="00430FA5">
      <w:pPr>
        <w:rPr>
          <w:color w:val="244061" w:themeColor="accent1" w:themeShade="80"/>
        </w:rPr>
      </w:pPr>
    </w:p>
    <w:p w:rsidR="00C6249F" w:rsidRDefault="00C6249F" w:rsidP="00430FA5">
      <w:pPr>
        <w:rPr>
          <w:color w:val="244061" w:themeColor="accent1" w:themeShade="80"/>
        </w:rPr>
      </w:pPr>
      <w:r w:rsidRPr="00C6249F">
        <w:rPr>
          <w:b/>
          <w:color w:val="244061" w:themeColor="accent1" w:themeShade="80"/>
        </w:rPr>
        <w:t>Coste:</w:t>
      </w:r>
      <w:r>
        <w:rPr>
          <w:color w:val="244061" w:themeColor="accent1" w:themeShade="80"/>
        </w:rPr>
        <w:t xml:space="preserve"> 220 euros </w:t>
      </w:r>
    </w:p>
    <w:p w:rsidR="00C6249F" w:rsidRDefault="00C6249F" w:rsidP="00430FA5">
      <w:pPr>
        <w:rPr>
          <w:color w:val="244061" w:themeColor="accent1" w:themeShade="80"/>
        </w:rPr>
      </w:pPr>
    </w:p>
    <w:p w:rsidR="00ED7833" w:rsidRPr="00ED7833" w:rsidRDefault="00A77A22" w:rsidP="00430FA5">
      <w:pPr>
        <w:rPr>
          <w:color w:val="244061" w:themeColor="accent1" w:themeShade="80"/>
        </w:rPr>
      </w:pPr>
      <w:r w:rsidRPr="00ED7833">
        <w:rPr>
          <w:color w:val="244061" w:themeColor="accent1" w:themeShade="80"/>
        </w:rPr>
        <w:t xml:space="preserve">Se ruega remitir por fax </w:t>
      </w:r>
      <w:r w:rsidR="00ED7833" w:rsidRPr="00ED7833">
        <w:rPr>
          <w:color w:val="244061" w:themeColor="accent1" w:themeShade="80"/>
        </w:rPr>
        <w:t xml:space="preserve">al 921 43 05 63 o al e-mail </w:t>
      </w:r>
      <w:hyperlink r:id="rId9" w:history="1">
        <w:r w:rsidR="00ED7833" w:rsidRPr="00ED7833">
          <w:rPr>
            <w:rStyle w:val="Hipervnculo"/>
            <w:color w:val="244061" w:themeColor="accent1" w:themeShade="80"/>
          </w:rPr>
          <w:t>formacion@camaradesegovia.es</w:t>
        </w:r>
      </w:hyperlink>
    </w:p>
    <w:p w:rsidR="00ED7833" w:rsidRPr="00ED7833" w:rsidRDefault="00ED7833" w:rsidP="00430FA5">
      <w:pPr>
        <w:rPr>
          <w:color w:val="244061" w:themeColor="accent1" w:themeShade="80"/>
        </w:rPr>
      </w:pPr>
    </w:p>
    <w:p w:rsidR="00FA5C64" w:rsidRPr="00ED7833" w:rsidRDefault="00B0058F" w:rsidP="00430FA5">
      <w:pPr>
        <w:rPr>
          <w:color w:val="244061" w:themeColor="accent1" w:themeShade="80"/>
        </w:rPr>
      </w:pPr>
      <w:r w:rsidRPr="00ED7833">
        <w:rPr>
          <w:color w:val="244061" w:themeColor="accent1" w:themeShade="80"/>
        </w:rPr>
        <w:t xml:space="preserve"> Muchas gracias</w:t>
      </w:r>
    </w:p>
    <w:p w:rsidR="00DC43EC" w:rsidRPr="00ED7833" w:rsidRDefault="00DC43EC" w:rsidP="00430FA5">
      <w:pPr>
        <w:rPr>
          <w:color w:val="244061" w:themeColor="accent1" w:themeShade="80"/>
        </w:rPr>
      </w:pPr>
    </w:p>
    <w:p w:rsidR="00DC43EC" w:rsidRPr="00ED7833" w:rsidRDefault="00DC43EC" w:rsidP="00430FA5">
      <w:pPr>
        <w:rPr>
          <w:color w:val="244061" w:themeColor="accent1" w:themeShade="80"/>
        </w:rPr>
      </w:pPr>
    </w:p>
    <w:p w:rsidR="00DC43EC" w:rsidRPr="00ED7833" w:rsidRDefault="00DC43EC" w:rsidP="00430FA5">
      <w:pPr>
        <w:rPr>
          <w:color w:val="244061" w:themeColor="accent1" w:themeShade="80"/>
        </w:rPr>
      </w:pPr>
    </w:p>
    <w:p w:rsidR="00DC43EC" w:rsidRPr="00ED7833" w:rsidRDefault="00DC43EC" w:rsidP="00430FA5">
      <w:pPr>
        <w:rPr>
          <w:color w:val="244061" w:themeColor="accent1" w:themeShade="80"/>
        </w:rPr>
      </w:pPr>
    </w:p>
    <w:sectPr w:rsidR="00DC43EC" w:rsidRPr="00ED7833" w:rsidSect="00B0058F">
      <w:type w:val="continuous"/>
      <w:pgSz w:w="11906" w:h="16838"/>
      <w:pgMar w:top="1418" w:right="1701" w:bottom="567" w:left="170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F6B" w:rsidRDefault="00CF0F6B" w:rsidP="00EC1EF1">
      <w:pPr>
        <w:spacing w:line="240" w:lineRule="auto"/>
      </w:pPr>
      <w:r>
        <w:separator/>
      </w:r>
    </w:p>
  </w:endnote>
  <w:endnote w:type="continuationSeparator" w:id="0">
    <w:p w:rsidR="00CF0F6B" w:rsidRDefault="00CF0F6B" w:rsidP="00EC1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F6B" w:rsidRDefault="00CF0F6B" w:rsidP="00EC1EF1">
      <w:pPr>
        <w:spacing w:line="240" w:lineRule="auto"/>
      </w:pPr>
      <w:r>
        <w:separator/>
      </w:r>
    </w:p>
  </w:footnote>
  <w:footnote w:type="continuationSeparator" w:id="0">
    <w:p w:rsidR="00CF0F6B" w:rsidRDefault="00CF0F6B" w:rsidP="00EC1E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67D"/>
    <w:multiLevelType w:val="hybridMultilevel"/>
    <w:tmpl w:val="7D3A85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5476"/>
    <w:multiLevelType w:val="hybridMultilevel"/>
    <w:tmpl w:val="4FFA7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D3FE2"/>
    <w:multiLevelType w:val="hybridMultilevel"/>
    <w:tmpl w:val="0772E4F8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E75B57"/>
    <w:multiLevelType w:val="hybridMultilevel"/>
    <w:tmpl w:val="D0E44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36F37"/>
    <w:multiLevelType w:val="hybridMultilevel"/>
    <w:tmpl w:val="D13690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A4206"/>
    <w:multiLevelType w:val="hybridMultilevel"/>
    <w:tmpl w:val="641CF0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A203A"/>
    <w:multiLevelType w:val="hybridMultilevel"/>
    <w:tmpl w:val="F8242122"/>
    <w:lvl w:ilvl="0" w:tplc="21AAE8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516B7"/>
    <w:multiLevelType w:val="hybridMultilevel"/>
    <w:tmpl w:val="20D615D8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6D5441"/>
    <w:multiLevelType w:val="hybridMultilevel"/>
    <w:tmpl w:val="2A3CBB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A10D25"/>
    <w:multiLevelType w:val="hybridMultilevel"/>
    <w:tmpl w:val="DAFCA52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0C635B"/>
    <w:multiLevelType w:val="hybridMultilevel"/>
    <w:tmpl w:val="E4DA094E"/>
    <w:lvl w:ilvl="0" w:tplc="46824E34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805335"/>
    <w:multiLevelType w:val="hybridMultilevel"/>
    <w:tmpl w:val="A462C906"/>
    <w:lvl w:ilvl="0" w:tplc="0C0A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1D534001"/>
    <w:multiLevelType w:val="hybridMultilevel"/>
    <w:tmpl w:val="902C7360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A5455A"/>
    <w:multiLevelType w:val="hybridMultilevel"/>
    <w:tmpl w:val="990AB3E2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B41EE0"/>
    <w:multiLevelType w:val="hybridMultilevel"/>
    <w:tmpl w:val="778EE7D8"/>
    <w:lvl w:ilvl="0" w:tplc="E4EE0C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56F9E"/>
    <w:multiLevelType w:val="hybridMultilevel"/>
    <w:tmpl w:val="B4443812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B088F"/>
    <w:multiLevelType w:val="hybridMultilevel"/>
    <w:tmpl w:val="10443E66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1B5A64"/>
    <w:multiLevelType w:val="hybridMultilevel"/>
    <w:tmpl w:val="059C7DD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1F767B"/>
    <w:multiLevelType w:val="hybridMultilevel"/>
    <w:tmpl w:val="683E7F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02FDF"/>
    <w:multiLevelType w:val="multilevel"/>
    <w:tmpl w:val="8294FBE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2C586347"/>
    <w:multiLevelType w:val="hybridMultilevel"/>
    <w:tmpl w:val="C8945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50229"/>
    <w:multiLevelType w:val="hybridMultilevel"/>
    <w:tmpl w:val="A462C90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36562EC8"/>
    <w:multiLevelType w:val="hybridMultilevel"/>
    <w:tmpl w:val="1902EA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857377"/>
    <w:multiLevelType w:val="hybridMultilevel"/>
    <w:tmpl w:val="DFCAC3D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79793A"/>
    <w:multiLevelType w:val="hybridMultilevel"/>
    <w:tmpl w:val="F1200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A631C"/>
    <w:multiLevelType w:val="hybridMultilevel"/>
    <w:tmpl w:val="C8EC840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CF175A"/>
    <w:multiLevelType w:val="hybridMultilevel"/>
    <w:tmpl w:val="2CE6EED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D77A7"/>
    <w:multiLevelType w:val="hybridMultilevel"/>
    <w:tmpl w:val="214EF8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6D76D8"/>
    <w:multiLevelType w:val="hybridMultilevel"/>
    <w:tmpl w:val="2C8C6E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D812A0"/>
    <w:multiLevelType w:val="hybridMultilevel"/>
    <w:tmpl w:val="9D1CD7F0"/>
    <w:lvl w:ilvl="0" w:tplc="0B90D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F13188"/>
    <w:multiLevelType w:val="hybridMultilevel"/>
    <w:tmpl w:val="F7BA5DFC"/>
    <w:lvl w:ilvl="0" w:tplc="3DBA9A4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99143F"/>
    <w:multiLevelType w:val="hybridMultilevel"/>
    <w:tmpl w:val="C8D419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43DF7"/>
    <w:multiLevelType w:val="hybridMultilevel"/>
    <w:tmpl w:val="CE8C6744"/>
    <w:lvl w:ilvl="0" w:tplc="46824E34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0C0575"/>
    <w:multiLevelType w:val="hybridMultilevel"/>
    <w:tmpl w:val="F4727F94"/>
    <w:lvl w:ilvl="0" w:tplc="46824E34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B40DB2"/>
    <w:multiLevelType w:val="hybridMultilevel"/>
    <w:tmpl w:val="356E1758"/>
    <w:lvl w:ilvl="0" w:tplc="E2682BCE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E82D2D"/>
    <w:multiLevelType w:val="hybridMultilevel"/>
    <w:tmpl w:val="D17C23E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AE9686D"/>
    <w:multiLevelType w:val="hybridMultilevel"/>
    <w:tmpl w:val="D17C23EE"/>
    <w:lvl w:ilvl="0" w:tplc="0C0A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5DB11526"/>
    <w:multiLevelType w:val="hybridMultilevel"/>
    <w:tmpl w:val="FBB4E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3A099D"/>
    <w:multiLevelType w:val="hybridMultilevel"/>
    <w:tmpl w:val="1E62E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645D6E"/>
    <w:multiLevelType w:val="hybridMultilevel"/>
    <w:tmpl w:val="10CA5E6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CC5669"/>
    <w:multiLevelType w:val="hybridMultilevel"/>
    <w:tmpl w:val="BD42362A"/>
    <w:lvl w:ilvl="0" w:tplc="21AAE8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508DE"/>
    <w:multiLevelType w:val="hybridMultilevel"/>
    <w:tmpl w:val="AD80B80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814E04"/>
    <w:multiLevelType w:val="hybridMultilevel"/>
    <w:tmpl w:val="88B029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C168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5BD1CB1"/>
    <w:multiLevelType w:val="hybridMultilevel"/>
    <w:tmpl w:val="CABAE8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61C8C"/>
    <w:multiLevelType w:val="hybridMultilevel"/>
    <w:tmpl w:val="A462C906"/>
    <w:lvl w:ilvl="0" w:tplc="0C0A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6">
    <w:nsid w:val="794A5339"/>
    <w:multiLevelType w:val="hybridMultilevel"/>
    <w:tmpl w:val="EA6A94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9965DC"/>
    <w:multiLevelType w:val="hybridMultilevel"/>
    <w:tmpl w:val="D17C23EE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C0A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CB75742"/>
    <w:multiLevelType w:val="hybridMultilevel"/>
    <w:tmpl w:val="721298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22"/>
  </w:num>
  <w:num w:numId="4">
    <w:abstractNumId w:val="32"/>
  </w:num>
  <w:num w:numId="5">
    <w:abstractNumId w:val="33"/>
  </w:num>
  <w:num w:numId="6">
    <w:abstractNumId w:val="18"/>
  </w:num>
  <w:num w:numId="7">
    <w:abstractNumId w:val="10"/>
  </w:num>
  <w:num w:numId="8">
    <w:abstractNumId w:val="1"/>
  </w:num>
  <w:num w:numId="9">
    <w:abstractNumId w:val="47"/>
  </w:num>
  <w:num w:numId="10">
    <w:abstractNumId w:val="35"/>
  </w:num>
  <w:num w:numId="11">
    <w:abstractNumId w:val="36"/>
  </w:num>
  <w:num w:numId="12">
    <w:abstractNumId w:val="45"/>
  </w:num>
  <w:num w:numId="13">
    <w:abstractNumId w:val="21"/>
  </w:num>
  <w:num w:numId="14">
    <w:abstractNumId w:val="11"/>
  </w:num>
  <w:num w:numId="15">
    <w:abstractNumId w:val="23"/>
  </w:num>
  <w:num w:numId="16">
    <w:abstractNumId w:val="26"/>
  </w:num>
  <w:num w:numId="17">
    <w:abstractNumId w:val="29"/>
  </w:num>
  <w:num w:numId="18">
    <w:abstractNumId w:val="7"/>
  </w:num>
  <w:num w:numId="19">
    <w:abstractNumId w:val="0"/>
  </w:num>
  <w:num w:numId="20">
    <w:abstractNumId w:val="2"/>
  </w:num>
  <w:num w:numId="21">
    <w:abstractNumId w:val="34"/>
  </w:num>
  <w:num w:numId="22">
    <w:abstractNumId w:val="4"/>
  </w:num>
  <w:num w:numId="23">
    <w:abstractNumId w:val="41"/>
  </w:num>
  <w:num w:numId="24">
    <w:abstractNumId w:val="12"/>
  </w:num>
  <w:num w:numId="25">
    <w:abstractNumId w:val="37"/>
  </w:num>
  <w:num w:numId="26">
    <w:abstractNumId w:val="16"/>
  </w:num>
  <w:num w:numId="27">
    <w:abstractNumId w:val="8"/>
  </w:num>
  <w:num w:numId="28">
    <w:abstractNumId w:val="17"/>
  </w:num>
  <w:num w:numId="29">
    <w:abstractNumId w:val="27"/>
  </w:num>
  <w:num w:numId="30">
    <w:abstractNumId w:val="13"/>
  </w:num>
  <w:num w:numId="31">
    <w:abstractNumId w:val="15"/>
  </w:num>
  <w:num w:numId="32">
    <w:abstractNumId w:val="25"/>
  </w:num>
  <w:num w:numId="33">
    <w:abstractNumId w:val="14"/>
  </w:num>
  <w:num w:numId="34">
    <w:abstractNumId w:val="40"/>
  </w:num>
  <w:num w:numId="35">
    <w:abstractNumId w:val="6"/>
  </w:num>
  <w:num w:numId="36">
    <w:abstractNumId w:val="31"/>
  </w:num>
  <w:num w:numId="37">
    <w:abstractNumId w:val="48"/>
  </w:num>
  <w:num w:numId="38">
    <w:abstractNumId w:val="42"/>
  </w:num>
  <w:num w:numId="39">
    <w:abstractNumId w:val="3"/>
  </w:num>
  <w:num w:numId="40">
    <w:abstractNumId w:val="39"/>
  </w:num>
  <w:num w:numId="41">
    <w:abstractNumId w:val="43"/>
  </w:num>
  <w:num w:numId="42">
    <w:abstractNumId w:val="9"/>
  </w:num>
  <w:num w:numId="43">
    <w:abstractNumId w:val="44"/>
  </w:num>
  <w:num w:numId="44">
    <w:abstractNumId w:val="28"/>
  </w:num>
  <w:num w:numId="45">
    <w:abstractNumId w:val="24"/>
  </w:num>
  <w:num w:numId="46">
    <w:abstractNumId w:val="20"/>
  </w:num>
  <w:num w:numId="47">
    <w:abstractNumId w:val="46"/>
  </w:num>
  <w:num w:numId="48">
    <w:abstractNumId w:val="5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62891"/>
    <w:rsid w:val="000155EA"/>
    <w:rsid w:val="000275DE"/>
    <w:rsid w:val="000367F1"/>
    <w:rsid w:val="00043FD8"/>
    <w:rsid w:val="00064819"/>
    <w:rsid w:val="000A04F8"/>
    <w:rsid w:val="000D58F7"/>
    <w:rsid w:val="000E5BE9"/>
    <w:rsid w:val="000F0112"/>
    <w:rsid w:val="000F49C0"/>
    <w:rsid w:val="00162891"/>
    <w:rsid w:val="00162B37"/>
    <w:rsid w:val="00173AD6"/>
    <w:rsid w:val="001A2177"/>
    <w:rsid w:val="001B5224"/>
    <w:rsid w:val="00216F4B"/>
    <w:rsid w:val="00273EBE"/>
    <w:rsid w:val="002815CC"/>
    <w:rsid w:val="002E443D"/>
    <w:rsid w:val="003355BD"/>
    <w:rsid w:val="00370C2D"/>
    <w:rsid w:val="003B5A2C"/>
    <w:rsid w:val="003C2ADE"/>
    <w:rsid w:val="003C74D3"/>
    <w:rsid w:val="003D7197"/>
    <w:rsid w:val="003F32CB"/>
    <w:rsid w:val="003F4893"/>
    <w:rsid w:val="00430FA5"/>
    <w:rsid w:val="00443260"/>
    <w:rsid w:val="00453E3F"/>
    <w:rsid w:val="00516471"/>
    <w:rsid w:val="005530C7"/>
    <w:rsid w:val="0057133B"/>
    <w:rsid w:val="00571423"/>
    <w:rsid w:val="00582A79"/>
    <w:rsid w:val="005D1D8E"/>
    <w:rsid w:val="00614E9C"/>
    <w:rsid w:val="00653DCE"/>
    <w:rsid w:val="00665A50"/>
    <w:rsid w:val="006A00F3"/>
    <w:rsid w:val="006A100F"/>
    <w:rsid w:val="006A6BB1"/>
    <w:rsid w:val="0074732C"/>
    <w:rsid w:val="007F6574"/>
    <w:rsid w:val="008003C9"/>
    <w:rsid w:val="008835B0"/>
    <w:rsid w:val="00883895"/>
    <w:rsid w:val="008B368D"/>
    <w:rsid w:val="008C25AB"/>
    <w:rsid w:val="008F3426"/>
    <w:rsid w:val="008F4110"/>
    <w:rsid w:val="009132A3"/>
    <w:rsid w:val="009228D3"/>
    <w:rsid w:val="0092561E"/>
    <w:rsid w:val="00962022"/>
    <w:rsid w:val="009A456A"/>
    <w:rsid w:val="009A658D"/>
    <w:rsid w:val="009C048E"/>
    <w:rsid w:val="009C5690"/>
    <w:rsid w:val="00A1638A"/>
    <w:rsid w:val="00A422D9"/>
    <w:rsid w:val="00A61EBB"/>
    <w:rsid w:val="00A77A22"/>
    <w:rsid w:val="00A80C6D"/>
    <w:rsid w:val="00AB035F"/>
    <w:rsid w:val="00B0058F"/>
    <w:rsid w:val="00B6726A"/>
    <w:rsid w:val="00B80C14"/>
    <w:rsid w:val="00C436B1"/>
    <w:rsid w:val="00C6249F"/>
    <w:rsid w:val="00C63253"/>
    <w:rsid w:val="00CB1C0B"/>
    <w:rsid w:val="00CC4A59"/>
    <w:rsid w:val="00CD3C64"/>
    <w:rsid w:val="00CE5CDA"/>
    <w:rsid w:val="00CF0F6B"/>
    <w:rsid w:val="00D151EE"/>
    <w:rsid w:val="00D516C5"/>
    <w:rsid w:val="00DA1DF2"/>
    <w:rsid w:val="00DC43EC"/>
    <w:rsid w:val="00DF607A"/>
    <w:rsid w:val="00E10CEB"/>
    <w:rsid w:val="00EC1EF1"/>
    <w:rsid w:val="00ED7833"/>
    <w:rsid w:val="00F1573E"/>
    <w:rsid w:val="00F36A8B"/>
    <w:rsid w:val="00F73D0A"/>
    <w:rsid w:val="00F93645"/>
    <w:rsid w:val="00FA5C64"/>
    <w:rsid w:val="00FB6849"/>
    <w:rsid w:val="00FE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FA5"/>
    <w:pPr>
      <w:spacing w:line="360" w:lineRule="auto"/>
      <w:jc w:val="both"/>
    </w:pPr>
    <w:rPr>
      <w:rFonts w:ascii="Verdana" w:hAnsi="Verdana"/>
      <w:sz w:val="18"/>
      <w:szCs w:val="18"/>
    </w:rPr>
  </w:style>
  <w:style w:type="paragraph" w:styleId="Ttulo1">
    <w:name w:val="heading 1"/>
    <w:basedOn w:val="Normal"/>
    <w:next w:val="Normal"/>
    <w:qFormat/>
    <w:rsid w:val="00883895"/>
    <w:pPr>
      <w:keepNext/>
      <w:jc w:val="center"/>
      <w:outlineLvl w:val="0"/>
    </w:pPr>
    <w:rPr>
      <w:rFonts w:cs="Arial"/>
      <w:i/>
      <w:iCs/>
      <w:sz w:val="22"/>
    </w:rPr>
  </w:style>
  <w:style w:type="paragraph" w:styleId="Ttulo8">
    <w:name w:val="heading 8"/>
    <w:basedOn w:val="Normal"/>
    <w:next w:val="Normal"/>
    <w:link w:val="Ttulo8Car"/>
    <w:qFormat/>
    <w:rsid w:val="00883895"/>
    <w:pPr>
      <w:keepNext/>
      <w:outlineLvl w:val="7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883895"/>
    <w:pPr>
      <w:ind w:left="-2"/>
    </w:pPr>
    <w:rPr>
      <w:lang w:val="es-ES_tradnl"/>
    </w:rPr>
  </w:style>
  <w:style w:type="paragraph" w:styleId="Textoindependiente">
    <w:name w:val="Body Text"/>
    <w:basedOn w:val="Normal"/>
    <w:rsid w:val="00883895"/>
    <w:rPr>
      <w:sz w:val="36"/>
    </w:rPr>
  </w:style>
  <w:style w:type="paragraph" w:styleId="Mapadeldocumento">
    <w:name w:val="Document Map"/>
    <w:basedOn w:val="Normal"/>
    <w:semiHidden/>
    <w:rsid w:val="00883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883895"/>
    <w:pPr>
      <w:spacing w:before="100" w:beforeAutospacing="1" w:after="100" w:afterAutospacing="1"/>
    </w:pPr>
    <w:rPr>
      <w:color w:val="000000"/>
    </w:rPr>
  </w:style>
  <w:style w:type="paragraph" w:customStyle="1" w:styleId="cuerpo">
    <w:name w:val="cuerpo"/>
    <w:basedOn w:val="Normal"/>
    <w:rsid w:val="0096202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8B368D"/>
    <w:rPr>
      <w:rFonts w:ascii="Verdana" w:hAnsi="Verdana"/>
      <w:b/>
      <w:bCs/>
      <w:sz w:val="18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CE5CDA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632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32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ED783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EC1EF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C1EF1"/>
    <w:rPr>
      <w:rFonts w:ascii="Verdana" w:hAnsi="Verdana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EC1EF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EF1"/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macion@camaradesegov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8ACC-3530-4482-AF88-D390ADA7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Internacionales de Contabilidad</vt:lpstr>
    </vt:vector>
  </TitlesOfParts>
  <Company> 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Internacionales de Contabilidad</dc:title>
  <dc:creator>x</dc:creator>
  <cp:lastModifiedBy>Usuario</cp:lastModifiedBy>
  <cp:revision>2</cp:revision>
  <cp:lastPrinted>2009-02-09T13:27:00Z</cp:lastPrinted>
  <dcterms:created xsi:type="dcterms:W3CDTF">2015-05-13T10:34:00Z</dcterms:created>
  <dcterms:modified xsi:type="dcterms:W3CDTF">2015-05-13T10:34:00Z</dcterms:modified>
</cp:coreProperties>
</file>